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9ABCD" w14:textId="2AA73597" w:rsidR="00DD7C79" w:rsidRPr="00DD7C79" w:rsidRDefault="00DD7C79" w:rsidP="00512176">
      <w:pPr>
        <w:tabs>
          <w:tab w:val="left" w:pos="5245"/>
        </w:tabs>
        <w:spacing w:after="0" w:line="100" w:lineRule="atLeast"/>
        <w:ind w:left="4536"/>
        <w:rPr>
          <w:rFonts w:ascii="Times New Roman" w:hAnsi="Times New Roman"/>
          <w:sz w:val="24"/>
          <w:szCs w:val="24"/>
        </w:rPr>
      </w:pPr>
      <w:r w:rsidRPr="00DD7C79">
        <w:rPr>
          <w:rFonts w:ascii="Times New Roman" w:hAnsi="Times New Roman"/>
          <w:sz w:val="24"/>
          <w:szCs w:val="24"/>
        </w:rPr>
        <w:t>PATVIRTINTA</w:t>
      </w:r>
      <w:r w:rsidRPr="00DD7C79">
        <w:rPr>
          <w:rFonts w:ascii="Times New Roman" w:hAnsi="Times New Roman"/>
          <w:sz w:val="24"/>
          <w:szCs w:val="24"/>
        </w:rPr>
        <w:tab/>
      </w:r>
    </w:p>
    <w:p w14:paraId="06A09EE2" w14:textId="77777777" w:rsidR="00DD7C79" w:rsidRPr="00DD7C79" w:rsidRDefault="00DD7C79" w:rsidP="00512176">
      <w:pPr>
        <w:tabs>
          <w:tab w:val="left" w:pos="5245"/>
        </w:tabs>
        <w:spacing w:after="0" w:line="100" w:lineRule="atLeast"/>
        <w:ind w:left="4536"/>
        <w:rPr>
          <w:rFonts w:ascii="Times New Roman" w:hAnsi="Times New Roman"/>
          <w:sz w:val="24"/>
          <w:szCs w:val="24"/>
        </w:rPr>
      </w:pPr>
      <w:r w:rsidRPr="00DD7C79">
        <w:rPr>
          <w:rFonts w:ascii="Times New Roman" w:hAnsi="Times New Roman"/>
          <w:sz w:val="24"/>
          <w:szCs w:val="24"/>
        </w:rPr>
        <w:t>Kretingos rajono savivaldybės tarybos</w:t>
      </w:r>
    </w:p>
    <w:p w14:paraId="5AFBFB8C" w14:textId="77777777" w:rsidR="00DD7C79" w:rsidRPr="00DD7C79" w:rsidRDefault="00DD7C79" w:rsidP="00512176">
      <w:pPr>
        <w:tabs>
          <w:tab w:val="left" w:pos="5245"/>
        </w:tabs>
        <w:spacing w:after="0" w:line="100" w:lineRule="atLeast"/>
        <w:ind w:left="4536"/>
        <w:rPr>
          <w:rFonts w:ascii="Times New Roman" w:hAnsi="Times New Roman"/>
          <w:sz w:val="24"/>
          <w:szCs w:val="24"/>
        </w:rPr>
      </w:pPr>
      <w:r w:rsidRPr="00DD7C79">
        <w:rPr>
          <w:rFonts w:ascii="Times New Roman" w:hAnsi="Times New Roman"/>
          <w:sz w:val="24"/>
          <w:szCs w:val="24"/>
        </w:rPr>
        <w:t>2016 m. gruodžio 18 d. sprendimu Nr. T2- 378</w:t>
      </w:r>
    </w:p>
    <w:p w14:paraId="0FEE1396" w14:textId="77777777" w:rsidR="00DD7C79" w:rsidRPr="00DD7C79" w:rsidRDefault="00DD7C79" w:rsidP="00512176">
      <w:pPr>
        <w:tabs>
          <w:tab w:val="left" w:pos="5245"/>
        </w:tabs>
        <w:spacing w:after="0" w:line="100" w:lineRule="atLeast"/>
        <w:ind w:left="4536"/>
        <w:rPr>
          <w:rFonts w:ascii="Times New Roman" w:hAnsi="Times New Roman"/>
          <w:sz w:val="24"/>
          <w:szCs w:val="24"/>
        </w:rPr>
      </w:pPr>
      <w:r w:rsidRPr="00DD7C79">
        <w:rPr>
          <w:rFonts w:ascii="Times New Roman" w:hAnsi="Times New Roman"/>
          <w:sz w:val="24"/>
          <w:szCs w:val="24"/>
        </w:rPr>
        <w:t>(Kretingos rajono savivaldybės tarybos</w:t>
      </w:r>
    </w:p>
    <w:p w14:paraId="4B2EF7A9" w14:textId="09A8E374" w:rsidR="00E736E1" w:rsidRPr="00512176" w:rsidRDefault="00512176" w:rsidP="00512176">
      <w:pPr>
        <w:tabs>
          <w:tab w:val="left" w:pos="5245"/>
        </w:tabs>
        <w:spacing w:after="0" w:line="100" w:lineRule="atLeast"/>
        <w:ind w:left="4536"/>
        <w:rPr>
          <w:rFonts w:ascii="Times New Roman" w:hAnsi="Times New Roman"/>
          <w:sz w:val="24"/>
          <w:szCs w:val="24"/>
        </w:rPr>
      </w:pPr>
      <w:r w:rsidRPr="00512176">
        <w:rPr>
          <w:rFonts w:ascii="Times New Roman" w:hAnsi="Times New Roman"/>
          <w:sz w:val="24"/>
          <w:szCs w:val="24"/>
        </w:rPr>
        <w:t>2025 m. sausio 30 d. sprendimo Nr. T2-25 redakcija</w:t>
      </w:r>
      <w:r w:rsidR="00DD7C79" w:rsidRPr="00512176">
        <w:rPr>
          <w:rFonts w:ascii="Times New Roman" w:hAnsi="Times New Roman"/>
          <w:sz w:val="24"/>
          <w:szCs w:val="24"/>
        </w:rPr>
        <w:t>)</w:t>
      </w:r>
    </w:p>
    <w:p w14:paraId="6196393F" w14:textId="77777777" w:rsidR="00223467" w:rsidRPr="00223467" w:rsidRDefault="00223467" w:rsidP="003A33F7">
      <w:pPr>
        <w:tabs>
          <w:tab w:val="left" w:pos="5245"/>
        </w:tabs>
        <w:spacing w:after="0" w:line="100" w:lineRule="atLeast"/>
        <w:ind w:firstLine="5103"/>
        <w:rPr>
          <w:rFonts w:ascii="Times New Roman" w:eastAsia="Times New Roman" w:hAnsi="Times New Roman"/>
          <w:sz w:val="24"/>
          <w:szCs w:val="24"/>
          <w:lang w:eastAsia="ar-SA"/>
        </w:rPr>
      </w:pPr>
    </w:p>
    <w:p w14:paraId="6DBE6921" w14:textId="77777777" w:rsidR="008D7A56" w:rsidRPr="00223467" w:rsidRDefault="008D7A56" w:rsidP="00FD7A31">
      <w:pPr>
        <w:tabs>
          <w:tab w:val="left" w:pos="5245"/>
        </w:tabs>
        <w:spacing w:after="0" w:line="100" w:lineRule="atLeast"/>
        <w:rPr>
          <w:rFonts w:ascii="Times New Roman" w:hAnsi="Times New Roman"/>
          <w:b/>
          <w:sz w:val="24"/>
          <w:szCs w:val="24"/>
        </w:rPr>
      </w:pPr>
    </w:p>
    <w:p w14:paraId="3CD400CA" w14:textId="77777777" w:rsidR="00E736E1" w:rsidRDefault="00E736E1">
      <w:pPr>
        <w:jc w:val="center"/>
        <w:rPr>
          <w:rFonts w:ascii="Times New Roman" w:hAnsi="Times New Roman"/>
          <w:b/>
          <w:sz w:val="24"/>
          <w:szCs w:val="24"/>
        </w:rPr>
      </w:pPr>
      <w:r w:rsidRPr="0084658F">
        <w:rPr>
          <w:rFonts w:ascii="Times New Roman" w:hAnsi="Times New Roman"/>
          <w:b/>
          <w:sz w:val="24"/>
          <w:szCs w:val="24"/>
        </w:rPr>
        <w:t>KRETINGOS RAJONO SAVIVALDYBĖS VIETINĖS RINKLIAVOS UŽ KOMUNALINIŲ ATLIEKŲ SURINKIMĄ IŠ ATLIEKŲ TURĖTOJŲ IR ATLIEKŲ TVARKYMĄ DYDŽIO NUSTATYMO METODIKA</w:t>
      </w:r>
    </w:p>
    <w:p w14:paraId="2C2F0B25" w14:textId="77777777" w:rsidR="00E736E1" w:rsidRDefault="00E736E1">
      <w:pPr>
        <w:pStyle w:val="ListParagraph1"/>
        <w:spacing w:before="360" w:after="240" w:line="100" w:lineRule="atLeast"/>
        <w:ind w:left="403"/>
        <w:jc w:val="center"/>
        <w:rPr>
          <w:rFonts w:ascii="Times New Roman" w:hAnsi="Times New Roman"/>
          <w:b/>
          <w:sz w:val="24"/>
          <w:szCs w:val="24"/>
        </w:rPr>
      </w:pPr>
      <w:r w:rsidRPr="0084658F">
        <w:rPr>
          <w:rFonts w:ascii="Times New Roman" w:hAnsi="Times New Roman"/>
          <w:b/>
          <w:sz w:val="24"/>
          <w:szCs w:val="24"/>
        </w:rPr>
        <w:t>I. BENDROSIOS NUOSTATOS</w:t>
      </w:r>
    </w:p>
    <w:p w14:paraId="23CB420A" w14:textId="77777777" w:rsidR="00EB3755" w:rsidRPr="002F3F0F" w:rsidRDefault="00EB3755" w:rsidP="00082222">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Vietinės rinkliavos už komunalinių atliekų surinkimą iš atliekų turėtojų ir atliekų tvarkymą dydžio nustatymo metodika (toliau – Metodika) nustato vietinės rinkliavos už komunalinių atliekų surinkimą iš atliekų turėtojų ir atliekų tvarkymą (toliau – Vietinė rinkliava arba Rinkliava) dydžių apskaičiavimo principus bei tvarką Kretingos rajono savivaldybėje (toliau – Savivaldybė).</w:t>
      </w:r>
    </w:p>
    <w:p w14:paraId="47B14AEE" w14:textId="77777777" w:rsidR="00EB3755" w:rsidRPr="002F3F0F" w:rsidRDefault="00EB3755" w:rsidP="00082222">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Metodika rengiama remiantis Vietinės rinkliavos ar kitos įmokos už komunalinių atliekų surinkimą iš atliekų turėtojų ir atliekų tvarkymą dydžio nustatymo taisyklėmis, patvirtintomis Lietuvos Respublikos Vyriausybės 2013 m. liepos 24 d. nutarimu Nr. 711 „Dėl vietinės rinkliavos ar kitos įmokos už komunalinių atliekų surinkimą iš atliekų turėtojų ir atliekų tvarkymą dydžio nustatymo taisyklių patvirtinimo“, bei kitais Rinkliavos nustatymą reglamentuojančiais teisės aktais, Metodikoje vartojamos sąvokos suprantamos taip, kaip jos apibrėžtos Lietuvos Respublikos teisė aktuose.</w:t>
      </w:r>
    </w:p>
    <w:p w14:paraId="7794695E" w14:textId="77777777" w:rsidR="00EB3755" w:rsidRPr="002F3F0F" w:rsidRDefault="00EB3755" w:rsidP="00082222">
      <w:pPr>
        <w:numPr>
          <w:ilvl w:val="0"/>
          <w:numId w:val="1"/>
        </w:numPr>
        <w:spacing w:after="0" w:line="240" w:lineRule="auto"/>
        <w:ind w:left="0" w:firstLine="851"/>
        <w:jc w:val="both"/>
        <w:rPr>
          <w:rFonts w:ascii="Times New Roman" w:hAnsi="Times New Roman"/>
          <w:b/>
          <w:sz w:val="24"/>
          <w:szCs w:val="24"/>
        </w:rPr>
      </w:pPr>
      <w:r w:rsidRPr="002F3F0F">
        <w:rPr>
          <w:rFonts w:ascii="Times New Roman" w:eastAsia="Times New Roman" w:hAnsi="Times New Roman"/>
          <w:sz w:val="24"/>
          <w:szCs w:val="24"/>
          <w:lang w:eastAsia="ar-SA"/>
        </w:rPr>
        <w:t>Rinkliava apskaičiuojama remiantis šiais principais:</w:t>
      </w:r>
    </w:p>
    <w:p w14:paraId="139B4458" w14:textId="77777777" w:rsidR="00EB3755" w:rsidRPr="002F3F0F" w:rsidRDefault="00EB3755" w:rsidP="00082222">
      <w:pPr>
        <w:pStyle w:val="ListParagraph1"/>
        <w:numPr>
          <w:ilvl w:val="1"/>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„Sąnaudų susigražinimo principas“ – visos sąnaudos, susidarančios dėl atliekų tvarkymo arba kitaip susijusios su šia veikla, privalo būti padengtos atliekų turėtojų;</w:t>
      </w:r>
    </w:p>
    <w:p w14:paraId="4699ADEC" w14:textId="77777777" w:rsidR="00EB3755" w:rsidRPr="002F3F0F" w:rsidRDefault="00EB3755" w:rsidP="00082222">
      <w:pPr>
        <w:pStyle w:val="ListParagraph1"/>
        <w:numPr>
          <w:ilvl w:val="1"/>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„Teršėjas (arba atliekų turėtojas) moka principas“ – atliekų turėtojas, perduodantis atliekų tvarkytojams atliekas, privalo padengti su atliekų tvarkymu susijusias sąnaudas;</w:t>
      </w:r>
    </w:p>
    <w:p w14:paraId="10B21B4B" w14:textId="77777777" w:rsidR="00EB3755" w:rsidRPr="002F3F0F" w:rsidRDefault="00EB3755" w:rsidP="00082222">
      <w:pPr>
        <w:pStyle w:val="ListParagraph1"/>
        <w:numPr>
          <w:ilvl w:val="1"/>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„Nediskriminavimo principas“ – tos pačios kategorijos atliekų turėtojams taikomos vienodos apmokestinimo sąlygos;</w:t>
      </w:r>
    </w:p>
    <w:p w14:paraId="1BCDB695" w14:textId="77777777" w:rsidR="00EB3755" w:rsidRPr="002F3F0F" w:rsidRDefault="00EB3755" w:rsidP="00082222">
      <w:pPr>
        <w:pStyle w:val="ListParagraph1"/>
        <w:numPr>
          <w:ilvl w:val="1"/>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„Proporcingumo principas“ – apmokestinimas už atliekų tvarkymą turi būti proporcingas atliekų turėtojo susidarančiam atliekų kiekiui;</w:t>
      </w:r>
    </w:p>
    <w:p w14:paraId="3DE23DA8" w14:textId="69305E59" w:rsidR="00EB3755" w:rsidRPr="002F3F0F" w:rsidRDefault="00EB3755" w:rsidP="00082222">
      <w:pPr>
        <w:pStyle w:val="ListParagraph1"/>
        <w:numPr>
          <w:ilvl w:val="1"/>
          <w:numId w:val="1"/>
        </w:numPr>
        <w:tabs>
          <w:tab w:val="left" w:pos="709"/>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hAnsi="Times New Roman"/>
          <w:sz w:val="24"/>
          <w:szCs w:val="24"/>
        </w:rPr>
        <w:t xml:space="preserve">„Solidarumo principas“ </w:t>
      </w:r>
      <w:r w:rsidR="00FD7A31">
        <w:rPr>
          <w:rFonts w:ascii="Times New Roman" w:hAnsi="Times New Roman"/>
          <w:sz w:val="24"/>
          <w:szCs w:val="24"/>
        </w:rPr>
        <w:t>–</w:t>
      </w:r>
      <w:r w:rsidRPr="002F3F0F">
        <w:rPr>
          <w:rFonts w:ascii="Times New Roman" w:hAnsi="Times New Roman"/>
          <w:sz w:val="24"/>
          <w:szCs w:val="24"/>
        </w:rPr>
        <w:t xml:space="preserve"> visiems atliekų turėtojams, gyvenantiems viename atliekų tvarkymo regione, turi būti nustatyta tokia pati atliekų tvarkymo kaina už tokios pačios kokybės paslaugas.</w:t>
      </w:r>
    </w:p>
    <w:p w14:paraId="2B643378" w14:textId="77777777" w:rsidR="00EB3755" w:rsidRPr="002F3F0F" w:rsidRDefault="00EB3755" w:rsidP="00082222">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Šia Metodika vadovaujasi komunalinių atliekų tvarkymo sistemos administratorius, apskaičiuodamas Rinkliavos dydžius atliekų turėtojams, kuriems atstovauja jų naudojamo nekilnojamojo turto objekto savininkas arba nekilnojamojo turto objekto savininko atstovas, arba nekilnojamojo turto objekto savininko įgaliotas asmuo, arba nekilnojamojo turto objekto naudotojas, arba daugiabučio namo savininkų bendrija, individualių gyvenamųjų namų savininkų bendrija, garažų savininkų bendrija, sodininkų bendrija ar kita bendrija, arba bendrojo naudojimo objektų administratorius, arba asmenys, sudarę jungtinės veiklos sutartis bendrosios dalinės nuosavybės teisei įgyvendinti (toliau – Įgaliotas asmuo).</w:t>
      </w:r>
    </w:p>
    <w:p w14:paraId="3E17497A" w14:textId="77777777" w:rsidR="00EB3755" w:rsidRPr="00082222" w:rsidRDefault="00EB3755" w:rsidP="00082222">
      <w:pPr>
        <w:numPr>
          <w:ilvl w:val="0"/>
          <w:numId w:val="1"/>
        </w:numPr>
        <w:spacing w:after="0" w:line="240" w:lineRule="auto"/>
        <w:ind w:left="0" w:firstLine="851"/>
        <w:jc w:val="both"/>
        <w:rPr>
          <w:rFonts w:ascii="Times New Roman" w:hAnsi="Times New Roman"/>
          <w:b/>
          <w:sz w:val="24"/>
          <w:szCs w:val="24"/>
        </w:rPr>
      </w:pPr>
      <w:r w:rsidRPr="002F3F0F">
        <w:rPr>
          <w:rFonts w:ascii="Times New Roman" w:eastAsia="Times New Roman" w:hAnsi="Times New Roman"/>
          <w:sz w:val="24"/>
          <w:szCs w:val="24"/>
          <w:lang w:eastAsia="ar-SA"/>
        </w:rPr>
        <w:t>Metodikoje nustatyta tvarka apskaičiuoti Rinkliavos dydžiai gali būti teikiami tvirtinti Savivaldybės tarybai kartą per metus.</w:t>
      </w:r>
    </w:p>
    <w:p w14:paraId="1E6AA0B8" w14:textId="77777777" w:rsidR="00082222" w:rsidRPr="002F3F0F" w:rsidRDefault="00082222" w:rsidP="00FD7A31">
      <w:pPr>
        <w:spacing w:after="0" w:line="240" w:lineRule="auto"/>
        <w:jc w:val="both"/>
        <w:rPr>
          <w:rFonts w:ascii="Times New Roman" w:hAnsi="Times New Roman"/>
          <w:b/>
          <w:sz w:val="24"/>
          <w:szCs w:val="24"/>
        </w:rPr>
      </w:pPr>
    </w:p>
    <w:p w14:paraId="7BA46CAF" w14:textId="77777777" w:rsidR="00EB3755" w:rsidRDefault="00EB3755" w:rsidP="00FD7A31">
      <w:pPr>
        <w:pStyle w:val="ListParagraph1"/>
        <w:spacing w:after="0" w:line="240" w:lineRule="auto"/>
        <w:ind w:left="0"/>
        <w:jc w:val="center"/>
        <w:rPr>
          <w:rFonts w:ascii="Times New Roman" w:hAnsi="Times New Roman"/>
          <w:b/>
          <w:sz w:val="24"/>
          <w:szCs w:val="24"/>
        </w:rPr>
      </w:pPr>
      <w:r w:rsidRPr="002F3F0F">
        <w:rPr>
          <w:rFonts w:ascii="Times New Roman" w:hAnsi="Times New Roman"/>
          <w:b/>
          <w:sz w:val="24"/>
          <w:szCs w:val="24"/>
        </w:rPr>
        <w:t>II. BŪTINŲJŲ SĄNAUDŲ NUSTATYMO PRINCIPAI</w:t>
      </w:r>
    </w:p>
    <w:p w14:paraId="6DEA7E77" w14:textId="77777777" w:rsidR="00082222" w:rsidRPr="002F3F0F" w:rsidRDefault="00082222" w:rsidP="00082222">
      <w:pPr>
        <w:pStyle w:val="ListParagraph1"/>
        <w:spacing w:after="0" w:line="240" w:lineRule="auto"/>
        <w:ind w:left="0" w:firstLine="851"/>
        <w:jc w:val="center"/>
        <w:rPr>
          <w:rFonts w:ascii="Times New Roman" w:hAnsi="Times New Roman"/>
          <w:b/>
          <w:sz w:val="24"/>
          <w:szCs w:val="24"/>
        </w:rPr>
      </w:pPr>
    </w:p>
    <w:p w14:paraId="58029609" w14:textId="77777777" w:rsidR="00EB3755" w:rsidRPr="002F3F0F" w:rsidRDefault="00EB3755" w:rsidP="00082222">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 xml:space="preserve">Būtinosios su komunalinių atliekų tvarkymu susijusios sąnaudos – tiesiogiai su komunalinių atliekų tvarkymu susijusios pagrįstos sąnaudos, reikalingos komunalinių atliekų tvarkymo paslaugai suteikti, ilgalaikiam komunalinėms atliekoms tvarkyti skirtos infrastruktūros </w:t>
      </w:r>
      <w:r w:rsidRPr="002F3F0F">
        <w:rPr>
          <w:rFonts w:ascii="Times New Roman" w:eastAsia="Times New Roman" w:hAnsi="Times New Roman"/>
          <w:sz w:val="24"/>
          <w:szCs w:val="24"/>
          <w:lang w:eastAsia="ar-SA"/>
        </w:rPr>
        <w:lastRenderedPageBreak/>
        <w:t xml:space="preserve">eksploatavimui, jos atnaujinimui užtikrinti ir priimtinoms komunalinių atliekų turėtojams sąlygoms dalyvauti tvarkant komunalines atliekas sudaryti, taip pat aplinkos taršai mažinti (toliau – būtinosios sąnaudos). Į būtinąsias sąnaudas neįtraukiamos pakuočių, pakuočių atliekų ir antrinių žaliavų tvarkymo sąnaudos, t. y. tos sąnaudos, kurias teisės aktų nustatyta tvarka apmoka gamintojai ir importuotojai. </w:t>
      </w:r>
    </w:p>
    <w:p w14:paraId="7642CC61" w14:textId="77777777" w:rsidR="00EB3755" w:rsidRPr="002F3F0F" w:rsidRDefault="00EB3755" w:rsidP="00082222">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Būtinosios sąnaudos, vadovaujantis Vietinės rinkliavos ar kitos įmokos už komunalinių atliekų surinkimą iš atliekų turėtojų ir atliekų tvarkymą dydžio nustatymo taisyklėmis (toliau – Taisyklės), apskaičiuojamos kaip Taisyklių 6 punkte išvardintų komunalinių atliekų tvarkymo veiklų bendrųjų sąnaudų suma.</w:t>
      </w:r>
    </w:p>
    <w:p w14:paraId="7BA7A1C4" w14:textId="77777777" w:rsidR="00EB3755" w:rsidRPr="002F3F0F" w:rsidRDefault="00EB3755" w:rsidP="00082222">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Metodikos 6-ame punkte nurodytų ir Taisyklėse reglamentuotų atskirų veiklų būtinosios sąnaudos nustatomos pagal formulę:</w:t>
      </w:r>
    </w:p>
    <w:p w14:paraId="68F5D835" w14:textId="77777777" w:rsidR="00EB3755" w:rsidRPr="002F3F0F" w:rsidRDefault="00EB3755" w:rsidP="00082222">
      <w:pPr>
        <w:spacing w:after="0" w:line="240" w:lineRule="auto"/>
        <w:ind w:firstLine="851"/>
        <w:rPr>
          <w:sz w:val="16"/>
          <w:szCs w:val="16"/>
        </w:rPr>
      </w:pPr>
    </w:p>
    <w:p w14:paraId="3A745AC5"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BS</w:t>
      </w:r>
      <w:r w:rsidRPr="002F3F0F">
        <w:rPr>
          <w:rFonts w:ascii="Times New Roman" w:hAnsi="Times New Roman"/>
          <w:sz w:val="24"/>
          <w:szCs w:val="24"/>
          <w:vertAlign w:val="subscript"/>
        </w:rPr>
        <w:t>VEIKL</w:t>
      </w:r>
      <w:r w:rsidRPr="002F3F0F">
        <w:rPr>
          <w:rFonts w:ascii="Times New Roman" w:hAnsi="Times New Roman"/>
          <w:sz w:val="24"/>
          <w:szCs w:val="24"/>
        </w:rPr>
        <w:t xml:space="preserve"> = PS</w:t>
      </w:r>
      <w:r w:rsidRPr="002F3F0F">
        <w:rPr>
          <w:rFonts w:ascii="Times New Roman" w:hAnsi="Times New Roman"/>
          <w:sz w:val="24"/>
          <w:szCs w:val="24"/>
          <w:vertAlign w:val="subscript"/>
        </w:rPr>
        <w:t>VEIKL</w:t>
      </w:r>
      <w:r w:rsidRPr="002F3F0F">
        <w:rPr>
          <w:rFonts w:ascii="Times New Roman" w:hAnsi="Times New Roman"/>
          <w:sz w:val="24"/>
          <w:szCs w:val="24"/>
        </w:rPr>
        <w:t xml:space="preserve"> + KS</w:t>
      </w:r>
      <w:r w:rsidRPr="002F3F0F">
        <w:rPr>
          <w:rFonts w:ascii="Times New Roman" w:hAnsi="Times New Roman"/>
          <w:sz w:val="24"/>
          <w:szCs w:val="24"/>
          <w:vertAlign w:val="subscript"/>
        </w:rPr>
        <w:t>VEIKL</w:t>
      </w:r>
    </w:p>
    <w:p w14:paraId="1CCB1887" w14:textId="77777777" w:rsidR="00EB3755" w:rsidRPr="002F3F0F" w:rsidRDefault="00EB3755" w:rsidP="00082222">
      <w:pPr>
        <w:spacing w:after="0" w:line="240" w:lineRule="auto"/>
        <w:ind w:firstLine="851"/>
        <w:rPr>
          <w:rFonts w:ascii="Times New Roman" w:hAnsi="Times New Roman"/>
          <w:sz w:val="12"/>
          <w:szCs w:val="12"/>
        </w:rPr>
      </w:pPr>
    </w:p>
    <w:p w14:paraId="3678A82B"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4DD84B24"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BS</w:t>
      </w:r>
      <w:r w:rsidRPr="002F3F0F">
        <w:rPr>
          <w:rFonts w:ascii="Times New Roman" w:hAnsi="Times New Roman"/>
          <w:sz w:val="24"/>
          <w:szCs w:val="24"/>
          <w:vertAlign w:val="subscript"/>
        </w:rPr>
        <w:t>VEIKL</w:t>
      </w:r>
      <w:r w:rsidRPr="002F3F0F">
        <w:rPr>
          <w:rFonts w:ascii="Times New Roman" w:hAnsi="Times New Roman"/>
          <w:sz w:val="24"/>
          <w:szCs w:val="24"/>
        </w:rPr>
        <w:t xml:space="preserve"> – atskiros komunalinių atliekų tvarkymo veiklos būtinosios sąnaudos (Eur);</w:t>
      </w:r>
    </w:p>
    <w:p w14:paraId="7DC795E4"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VEIKL</w:t>
      </w:r>
      <w:r w:rsidRPr="002F3F0F">
        <w:rPr>
          <w:rFonts w:ascii="Times New Roman" w:hAnsi="Times New Roman"/>
          <w:sz w:val="24"/>
          <w:szCs w:val="24"/>
        </w:rPr>
        <w:t xml:space="preserve"> – atskiros komunalinių atliekų tvarkymo veiklos būtinosios pastoviosios sąnaudos (Eur);</w:t>
      </w:r>
    </w:p>
    <w:p w14:paraId="6CCE48A8"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VEIKL</w:t>
      </w:r>
      <w:r w:rsidRPr="002F3F0F">
        <w:rPr>
          <w:rFonts w:ascii="Times New Roman" w:hAnsi="Times New Roman"/>
          <w:sz w:val="24"/>
          <w:szCs w:val="24"/>
        </w:rPr>
        <w:t xml:space="preserve"> – atskiros komunalinių atliekų tvarkymo veiklos būtinosios kintamosios sąnaudos (Eur).</w:t>
      </w:r>
    </w:p>
    <w:p w14:paraId="40C6468C" w14:textId="77777777" w:rsidR="00EB3755" w:rsidRPr="002F3F0F" w:rsidRDefault="00EB3755" w:rsidP="00082222">
      <w:pPr>
        <w:spacing w:after="0" w:line="240" w:lineRule="auto"/>
        <w:ind w:firstLine="851"/>
        <w:rPr>
          <w:rFonts w:ascii="Times New Roman" w:hAnsi="Times New Roman"/>
          <w:sz w:val="16"/>
          <w:szCs w:val="16"/>
        </w:rPr>
      </w:pPr>
    </w:p>
    <w:p w14:paraId="118D49E5" w14:textId="77777777" w:rsidR="00EB3755" w:rsidRPr="002F3F0F" w:rsidRDefault="00EB3755" w:rsidP="00082222">
      <w:pPr>
        <w:numPr>
          <w:ilvl w:val="0"/>
          <w:numId w:val="1"/>
        </w:numPr>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Nustatant Vietinės rinkliavos dydžius, vertinamos tik realiai vykdomos ir komunalinių atliekų tvarkymo administratoriaus administruojamos komunalinių atliekų tvarkymo veiklos bei jų sukuriamos būtinosios sąnaudos.</w:t>
      </w:r>
    </w:p>
    <w:p w14:paraId="74589248"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Pastoviąsias komunalinių atliekų tvarkymo sąnaudas sudaro nuo komunalinių atliekų kiekio nepriklausančios komunalinių atliekų tvarkymo sąnaudos.</w:t>
      </w:r>
    </w:p>
    <w:p w14:paraId="04F0C7ED"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Apskaičiavus kiekvienos komunalinių atliekų tvarkymo veiklos pastoviąsias sąnaudas ir jas susumavus, nustatomos bendrosios pastoviosios sąnaudos.</w:t>
      </w:r>
    </w:p>
    <w:p w14:paraId="243274A4"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Kintamąsias komunalinių atliekų tvarkymo sąnaudas sudaro su komunalinių atliekų kiekiu susijusios komunalinių atliekų tvarkymo sąnaudos.</w:t>
      </w:r>
    </w:p>
    <w:p w14:paraId="3EB16B21"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Apskaičiavus kiekvienos komunalinių atliekų tvarkymo veiklos kintamąsias sąnaudas ir jas susumavus, nustatomos bendrosios kintamosios sąnaudos.</w:t>
      </w:r>
    </w:p>
    <w:p w14:paraId="3767A9A1"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Skaičiuojant būtinąsias sąnaudas vadovaujamasi šiais dokumentais ir duomenimis:</w:t>
      </w:r>
    </w:p>
    <w:p w14:paraId="1EE35AC2" w14:textId="77777777" w:rsidR="00EB3755" w:rsidRPr="002F3F0F" w:rsidRDefault="00EB3755" w:rsidP="00082222">
      <w:pPr>
        <w:pStyle w:val="ListParagraph1"/>
        <w:numPr>
          <w:ilvl w:val="1"/>
          <w:numId w:val="1"/>
        </w:numPr>
        <w:tabs>
          <w:tab w:val="left" w:pos="709"/>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Kretingos rajono savivaldybės atliekų tvarkymo planu;</w:t>
      </w:r>
    </w:p>
    <w:p w14:paraId="131D9314" w14:textId="77777777" w:rsidR="00EB3755" w:rsidRPr="002F3F0F" w:rsidRDefault="00EB3755" w:rsidP="00082222">
      <w:pPr>
        <w:pStyle w:val="ListParagraph1"/>
        <w:numPr>
          <w:ilvl w:val="1"/>
          <w:numId w:val="1"/>
        </w:numPr>
        <w:tabs>
          <w:tab w:val="left" w:pos="709"/>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einamųjų metų 1–9 mėn. faktiniais ir 10–12 mėn. prognozuojamais finansiniais rezultatais;</w:t>
      </w:r>
    </w:p>
    <w:p w14:paraId="70A02E7E" w14:textId="77777777" w:rsidR="00EB3755" w:rsidRPr="002F3F0F" w:rsidRDefault="00EB3755" w:rsidP="00082222">
      <w:pPr>
        <w:pStyle w:val="ListParagraph1"/>
        <w:numPr>
          <w:ilvl w:val="1"/>
          <w:numId w:val="1"/>
        </w:numPr>
        <w:tabs>
          <w:tab w:val="left" w:pos="709"/>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galiojančiose atliekų tvarkymo paslaugų ir (ar) darbų atlikimo sutartyse nustatytomis kainomis;</w:t>
      </w:r>
    </w:p>
    <w:p w14:paraId="4C249BDF" w14:textId="77777777" w:rsidR="00EB3755" w:rsidRPr="002F3F0F" w:rsidRDefault="00EB3755" w:rsidP="00082222">
      <w:pPr>
        <w:pStyle w:val="ListParagraph1"/>
        <w:numPr>
          <w:ilvl w:val="1"/>
          <w:numId w:val="1"/>
        </w:numPr>
        <w:tabs>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mišrių komunalinių ir kitų atskirai surenkamų atliekų susikaupimo normomis.</w:t>
      </w:r>
    </w:p>
    <w:p w14:paraId="337C9CD8" w14:textId="77777777" w:rsidR="00EB3755" w:rsidRPr="002F3F0F" w:rsidRDefault="00EB3755" w:rsidP="00FD7A31">
      <w:pPr>
        <w:pStyle w:val="ListParagraph1"/>
        <w:spacing w:after="0" w:line="240" w:lineRule="auto"/>
        <w:ind w:left="0"/>
        <w:rPr>
          <w:rFonts w:ascii="Times New Roman" w:hAnsi="Times New Roman"/>
          <w:b/>
          <w:sz w:val="28"/>
          <w:szCs w:val="28"/>
        </w:rPr>
      </w:pPr>
    </w:p>
    <w:p w14:paraId="49E2106F" w14:textId="77777777" w:rsidR="00FD7A31" w:rsidRDefault="00EB3755" w:rsidP="00FD7A31">
      <w:pPr>
        <w:pStyle w:val="ListParagraph1"/>
        <w:spacing w:after="0" w:line="240" w:lineRule="auto"/>
        <w:ind w:left="0"/>
        <w:jc w:val="center"/>
        <w:rPr>
          <w:rFonts w:ascii="Times New Roman" w:hAnsi="Times New Roman"/>
          <w:b/>
          <w:sz w:val="24"/>
          <w:szCs w:val="24"/>
        </w:rPr>
      </w:pPr>
      <w:r w:rsidRPr="002F3F0F">
        <w:rPr>
          <w:rFonts w:ascii="Times New Roman" w:hAnsi="Times New Roman"/>
          <w:b/>
          <w:sz w:val="24"/>
          <w:szCs w:val="24"/>
        </w:rPr>
        <w:t xml:space="preserve">III. BŪTINŲJŲ SĄNAUDŲ SKAIČIAVIMAS IR KOMUNALINIŲ ATLIEKŲ </w:t>
      </w:r>
    </w:p>
    <w:p w14:paraId="4E99D459" w14:textId="7FA07629" w:rsidR="00EB3755" w:rsidRDefault="00EB3755" w:rsidP="00FD7A31">
      <w:pPr>
        <w:pStyle w:val="ListParagraph1"/>
        <w:spacing w:after="0" w:line="240" w:lineRule="auto"/>
        <w:ind w:left="0"/>
        <w:jc w:val="center"/>
        <w:rPr>
          <w:rFonts w:ascii="Times New Roman" w:hAnsi="Times New Roman"/>
          <w:b/>
          <w:sz w:val="24"/>
          <w:szCs w:val="24"/>
        </w:rPr>
      </w:pPr>
      <w:r w:rsidRPr="002F3F0F">
        <w:rPr>
          <w:rFonts w:ascii="Times New Roman" w:hAnsi="Times New Roman"/>
          <w:b/>
          <w:sz w:val="24"/>
          <w:szCs w:val="24"/>
        </w:rPr>
        <w:t>SUTVARKYMO KAINOS NUSTATYMAS</w:t>
      </w:r>
    </w:p>
    <w:p w14:paraId="7E7437EA" w14:textId="77777777" w:rsidR="00082222" w:rsidRPr="002F3F0F" w:rsidRDefault="00082222" w:rsidP="00FD7A31">
      <w:pPr>
        <w:pStyle w:val="ListParagraph1"/>
        <w:spacing w:after="0" w:line="240" w:lineRule="auto"/>
        <w:ind w:left="0"/>
        <w:rPr>
          <w:rFonts w:ascii="Times New Roman" w:eastAsia="Times New Roman" w:hAnsi="Times New Roman"/>
          <w:sz w:val="24"/>
          <w:szCs w:val="24"/>
          <w:lang w:eastAsia="ar-SA"/>
        </w:rPr>
      </w:pPr>
    </w:p>
    <w:p w14:paraId="4B920731" w14:textId="47DA007E" w:rsidR="00EB3755"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Skaičiuojant būtinąsias sąnaudas, įvertinamas planuojamas susidaryti komunalinių atliekų, pateksiančių į Kretingos rajono savivaldybės komunalinių atliekų tvarkymo sistemą, kiekis pagal atskiras komunalinių atliekų rūšis (mišrios komunalinės atliekos, biologiškai skaidžios atliekos, didžiosios atliekos, antrinės žaliavos, buityje susidarančios elektros ir elektroninės įrangos atliekos ir kitos, išskyrus tas, kurių tvarkymo sąnaudas teisės aktų nustatyta tvarka privalo apmokėti gamintojai ir importuotojai). Vertinamos tik Savivaldybės teritorijoje realiai vykdomos Metodikos 6 punkte įvardintos veiklos.</w:t>
      </w:r>
    </w:p>
    <w:p w14:paraId="3C2AADF4" w14:textId="77777777" w:rsidR="002272B9" w:rsidRPr="002F3F0F" w:rsidRDefault="002272B9" w:rsidP="00FD7A31">
      <w:pPr>
        <w:tabs>
          <w:tab w:val="left" w:pos="851"/>
        </w:tabs>
        <w:spacing w:after="0" w:line="240" w:lineRule="auto"/>
        <w:jc w:val="both"/>
        <w:rPr>
          <w:rFonts w:ascii="Times New Roman" w:eastAsia="Times New Roman" w:hAnsi="Times New Roman"/>
          <w:sz w:val="24"/>
          <w:szCs w:val="24"/>
          <w:lang w:eastAsia="ar-SA"/>
        </w:rPr>
      </w:pPr>
    </w:p>
    <w:p w14:paraId="0B21A311"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lastRenderedPageBreak/>
        <w:t>Mišrių komunalinių atliekų surinkimo ir vežimo sąnaudų skaičiavimas pagrindžiamas faktiniais duomenimis, sąnaudų kitimo prognozėmis ir prielaidomis, dėl būsimų mišrių komunalinių atliekų surinkimo kiekių.</w:t>
      </w:r>
    </w:p>
    <w:p w14:paraId="24796844" w14:textId="77777777" w:rsidR="00EB3755" w:rsidRPr="006A506A" w:rsidRDefault="00EB3755" w:rsidP="00082222">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6A506A">
        <w:rPr>
          <w:rFonts w:ascii="Times New Roman" w:eastAsia="Times New Roman" w:hAnsi="Times New Roman"/>
          <w:bCs/>
          <w:sz w:val="24"/>
          <w:szCs w:val="24"/>
          <w:lang w:eastAsia="ar-SA"/>
        </w:rPr>
        <w:t>Mišrių komunalinių atliekų surinkimo ir vežimo sąnaudų pagrindinės kategorijos yra:</w:t>
      </w:r>
    </w:p>
    <w:p w14:paraId="60A1CF2B" w14:textId="77777777" w:rsidR="00EB3755" w:rsidRPr="006A506A"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6A506A">
        <w:rPr>
          <w:rFonts w:ascii="Times New Roman" w:hAnsi="Times New Roman"/>
          <w:bCs/>
          <w:sz w:val="24"/>
          <w:szCs w:val="24"/>
        </w:rPr>
        <w:t>Darbo užmokestis;</w:t>
      </w:r>
    </w:p>
    <w:p w14:paraId="3A9595FD" w14:textId="77777777" w:rsidR="00EB3755" w:rsidRPr="006A506A"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6A506A">
        <w:rPr>
          <w:rFonts w:ascii="Times New Roman" w:hAnsi="Times New Roman"/>
          <w:bCs/>
          <w:sz w:val="24"/>
          <w:szCs w:val="24"/>
        </w:rPr>
        <w:t>Pagalbinės medžiagos;</w:t>
      </w:r>
    </w:p>
    <w:p w14:paraId="17A7DDEF" w14:textId="77777777" w:rsidR="00EB3755" w:rsidRPr="006A506A"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6A506A">
        <w:rPr>
          <w:rFonts w:ascii="Times New Roman" w:hAnsi="Times New Roman"/>
          <w:bCs/>
          <w:sz w:val="24"/>
          <w:szCs w:val="24"/>
        </w:rPr>
        <w:t>Kuras;</w:t>
      </w:r>
    </w:p>
    <w:p w14:paraId="1DF9D731" w14:textId="77777777" w:rsidR="00EB3755" w:rsidRPr="006A506A"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6A506A">
        <w:rPr>
          <w:rFonts w:ascii="Times New Roman" w:hAnsi="Times New Roman"/>
          <w:bCs/>
          <w:sz w:val="24"/>
          <w:szCs w:val="24"/>
        </w:rPr>
        <w:t>Eksploatacinės sąnaudos;</w:t>
      </w:r>
    </w:p>
    <w:p w14:paraId="14C14394" w14:textId="77777777" w:rsidR="00EB3755" w:rsidRPr="006A506A"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6A506A">
        <w:rPr>
          <w:rFonts w:ascii="Times New Roman" w:hAnsi="Times New Roman"/>
          <w:bCs/>
          <w:sz w:val="24"/>
          <w:szCs w:val="24"/>
        </w:rPr>
        <w:t>Nusidėvėjimas;</w:t>
      </w:r>
    </w:p>
    <w:p w14:paraId="554A30E6" w14:textId="77777777" w:rsidR="00EB3755" w:rsidRPr="006A506A"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6A506A">
        <w:rPr>
          <w:rFonts w:ascii="Times New Roman" w:hAnsi="Times New Roman"/>
          <w:bCs/>
          <w:sz w:val="24"/>
          <w:szCs w:val="24"/>
        </w:rPr>
        <w:t>Draudimas;</w:t>
      </w:r>
    </w:p>
    <w:p w14:paraId="1A42C0DF" w14:textId="77777777" w:rsidR="00EB3755" w:rsidRPr="006A506A"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6A506A">
        <w:rPr>
          <w:rFonts w:ascii="Times New Roman" w:hAnsi="Times New Roman"/>
          <w:bCs/>
          <w:sz w:val="24"/>
          <w:szCs w:val="24"/>
        </w:rPr>
        <w:t>Informacinių technologijų paslaugos;</w:t>
      </w:r>
    </w:p>
    <w:p w14:paraId="0DEDF246" w14:textId="77777777" w:rsidR="00EB3755" w:rsidRPr="006A506A"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6A506A">
        <w:rPr>
          <w:rFonts w:ascii="Times New Roman" w:hAnsi="Times New Roman"/>
          <w:bCs/>
          <w:sz w:val="24"/>
          <w:szCs w:val="24"/>
        </w:rPr>
        <w:t>Kitos sąnaudos;</w:t>
      </w:r>
    </w:p>
    <w:p w14:paraId="7C7410F0" w14:textId="77777777" w:rsidR="00EB3755" w:rsidRPr="006A506A"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6A506A">
        <w:rPr>
          <w:rFonts w:ascii="Times New Roman" w:hAnsi="Times New Roman"/>
          <w:bCs/>
          <w:sz w:val="24"/>
          <w:szCs w:val="24"/>
        </w:rPr>
        <w:t>Normatyvinis rezervas.</w:t>
      </w:r>
    </w:p>
    <w:p w14:paraId="0BBAB928" w14:textId="77777777" w:rsidR="00EB3755" w:rsidRPr="006A506A" w:rsidRDefault="00EB3755" w:rsidP="00082222">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6A506A">
        <w:rPr>
          <w:rFonts w:ascii="Times New Roman" w:eastAsia="Times New Roman" w:hAnsi="Times New Roman"/>
          <w:bCs/>
          <w:sz w:val="24"/>
          <w:szCs w:val="24"/>
          <w:lang w:eastAsia="ar-SA"/>
        </w:rPr>
        <w:t>Visos šios sąnaudos priskiriamos pastovioms sąnaudoms.</w:t>
      </w:r>
    </w:p>
    <w:p w14:paraId="7076CB6E" w14:textId="1151C7FB"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6A506A">
        <w:rPr>
          <w:rFonts w:ascii="Times New Roman" w:eastAsia="Times New Roman" w:hAnsi="Times New Roman"/>
          <w:sz w:val="24"/>
          <w:szCs w:val="24"/>
          <w:lang w:eastAsia="ar-SA"/>
        </w:rPr>
        <w:t>Mišrių komunalinių atliekų šalinimo sąnaudų skaičiavimas pagrįstas faktiniais duomenimis apie mišrių komunalinių atliekų</w:t>
      </w:r>
      <w:r w:rsidRPr="002F3F0F">
        <w:rPr>
          <w:rFonts w:ascii="Times New Roman" w:eastAsia="Times New Roman" w:hAnsi="Times New Roman"/>
          <w:sz w:val="24"/>
          <w:szCs w:val="24"/>
          <w:lang w:eastAsia="ar-SA"/>
        </w:rPr>
        <w:t xml:space="preserve"> kiekius ir Kretingos rajono savivaldybėje susidarančių mišrių komunalinių atliekų priėmimo į Klaipėdos regioninį sąvartyną tarifais. Šios sąnaudos apskaičiuojamos planuojamą pristatyti mišrių komunalinių atliekų kiekį padauginus iš atliekų priėmimo kainos.</w:t>
      </w:r>
    </w:p>
    <w:p w14:paraId="18672BE1"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Mišrių komunalinių atliekų šalinimo sąnaudos pastoviosioms ir kintamosioms sąnaudoms priskiriamos atsižvelgiant į komunalinių atliekų priėmimo į Klaipėdos regioninį sąvartyną sutartį, surenkamų komunalinių atliekų kiekių pokyčius, įdiegus papildomas atskiro antrinių žaliavų ir pakuočių, žaliųjų ir kitų atliekų surinkimo sistemas bei komunalines atliekas tvarkančių įmonių sąnaudų pobūdį.</w:t>
      </w:r>
    </w:p>
    <w:p w14:paraId="3ACA32EA"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Į komunalines atliekas patekusių pavojingų buitinių atliekų, didelių gabaritų atliekų ir kitų atliekų surinkimo apvažiavimo būdu sąnaudų skaičiavimas pagrindžiamas faktiniais duomenimis, sąnaudų kitimo prognozėmis ir prielaidomis dėl būsimų pavojingų buitinių atliekų ir didelių gabaritų atliekų surinkimo kiekių.</w:t>
      </w:r>
    </w:p>
    <w:p w14:paraId="7A101957"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2F3F0F">
        <w:rPr>
          <w:rFonts w:ascii="Times New Roman" w:eastAsia="Times New Roman" w:hAnsi="Times New Roman"/>
          <w:bCs/>
          <w:sz w:val="24"/>
          <w:szCs w:val="24"/>
          <w:lang w:eastAsia="ar-SA"/>
        </w:rPr>
        <w:t>Į komunalines atliekas patekusių pavojingų buitinių atliekų, didelių gabaritų atliekų ir kitų atliekų surinkimo apvažiavimo būdu sąnaudų pagrindinės kategorijos yra:</w:t>
      </w:r>
    </w:p>
    <w:p w14:paraId="56A912BE"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Darbo užmokestis;</w:t>
      </w:r>
    </w:p>
    <w:p w14:paraId="2F40F1D8"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Pagalbinės medžiagos;</w:t>
      </w:r>
    </w:p>
    <w:p w14:paraId="698AB7BE"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Kuras;</w:t>
      </w:r>
    </w:p>
    <w:p w14:paraId="09B7F0C8"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Eksploatacinės sąnaudos;</w:t>
      </w:r>
    </w:p>
    <w:p w14:paraId="709CECB0"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Nusidėvėjimas;</w:t>
      </w:r>
    </w:p>
    <w:p w14:paraId="4F311971"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Draudimas;</w:t>
      </w:r>
    </w:p>
    <w:p w14:paraId="29A9E77B"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Informacinių technologijų paslaugos;</w:t>
      </w:r>
    </w:p>
    <w:p w14:paraId="762234F1"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Kitos sąnaudos;</w:t>
      </w:r>
    </w:p>
    <w:p w14:paraId="19560AE6"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Normatyvinis rezervas.</w:t>
      </w:r>
    </w:p>
    <w:p w14:paraId="14ECCB16"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2F3F0F">
        <w:rPr>
          <w:rFonts w:ascii="Times New Roman" w:eastAsia="Times New Roman" w:hAnsi="Times New Roman"/>
          <w:bCs/>
          <w:sz w:val="24"/>
          <w:szCs w:val="24"/>
          <w:lang w:eastAsia="ar-SA"/>
        </w:rPr>
        <w:t>Visos šios sąnaudos priskiriamos pastovioms sąnaudoms.</w:t>
      </w:r>
    </w:p>
    <w:p w14:paraId="34D00AA3"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Biologiškai skaidžių atliekų rūšiuojamojo surinkimo sąnaudų skaičiavimas pagrindžiamas faktiniais duomenimis, sąnaudų kitimo prognozėmis ir prielaidomis dėl būsimų biologiškai skaidžių atliekų surinkimo apimčių.</w:t>
      </w:r>
    </w:p>
    <w:p w14:paraId="2C34D9D8"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2F3F0F">
        <w:rPr>
          <w:rFonts w:ascii="Times New Roman" w:eastAsia="Times New Roman" w:hAnsi="Times New Roman"/>
          <w:bCs/>
          <w:sz w:val="24"/>
          <w:szCs w:val="24"/>
          <w:lang w:eastAsia="ar-SA"/>
        </w:rPr>
        <w:t>Biologiškai skaidžių atliekų rūšiuojamojo surinkimo sąnaudų pagrindinės kategorijos yra:</w:t>
      </w:r>
    </w:p>
    <w:p w14:paraId="02960A04"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Darbo užmokestis;</w:t>
      </w:r>
    </w:p>
    <w:p w14:paraId="510AE710"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Pagalbinės medžiagos;</w:t>
      </w:r>
    </w:p>
    <w:p w14:paraId="2A4F1FB7"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Kuras;</w:t>
      </w:r>
    </w:p>
    <w:p w14:paraId="3880843A"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Eksploatacinės sąnaudos;</w:t>
      </w:r>
    </w:p>
    <w:p w14:paraId="355D6942"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Nusidėvėjimas;</w:t>
      </w:r>
    </w:p>
    <w:p w14:paraId="5B9BC7B1"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Draudimas;</w:t>
      </w:r>
    </w:p>
    <w:p w14:paraId="0248AC6B"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Informacinių technologijų paslaugos;</w:t>
      </w:r>
    </w:p>
    <w:p w14:paraId="390B338D"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lastRenderedPageBreak/>
        <w:t>Kitos sąnaudos;</w:t>
      </w:r>
    </w:p>
    <w:p w14:paraId="7DC58848"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Normatyvinis rezervas.</w:t>
      </w:r>
    </w:p>
    <w:p w14:paraId="1E0A1DC1"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bCs/>
          <w:sz w:val="24"/>
          <w:szCs w:val="24"/>
          <w:lang w:eastAsia="ar-SA"/>
        </w:rPr>
      </w:pPr>
      <w:r w:rsidRPr="002F3F0F">
        <w:rPr>
          <w:rFonts w:ascii="Times New Roman" w:eastAsia="Times New Roman" w:hAnsi="Times New Roman"/>
          <w:bCs/>
          <w:sz w:val="24"/>
          <w:szCs w:val="24"/>
          <w:lang w:eastAsia="ar-SA"/>
        </w:rPr>
        <w:t>Visos šios sąnaudos priskiriamos pastovioms sąnaudoms.</w:t>
      </w:r>
    </w:p>
    <w:p w14:paraId="3BA31555" w14:textId="77777777" w:rsidR="00EB3755" w:rsidRPr="006A506A"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6A506A">
        <w:rPr>
          <w:rFonts w:ascii="Times New Roman" w:eastAsia="Times New Roman" w:hAnsi="Times New Roman"/>
          <w:sz w:val="24"/>
          <w:szCs w:val="24"/>
          <w:lang w:eastAsia="ar-SA"/>
        </w:rPr>
        <w:t>Komunalinių atliekų tvarkymo infrastruktūros atnaujinimo sąnaudos skaičiuojamos atsižvelgiant į vykdomus ir planuojamus įgyvendinti komunalinių atliekų tvarkymo infrastruktūros plėtojimo projektus. Šias sąnaudas sudaro įgyvendinamų projektų metu įsigyto ar planuojamo įsigyti nekilnojamojo turto nusidėvėjimo sąnaudos ir paskolų, iš kurių buvo / bus finansuojami projektai, palūkanų sąnaudos.</w:t>
      </w:r>
    </w:p>
    <w:p w14:paraId="7A7644E7"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6A506A">
        <w:rPr>
          <w:rFonts w:ascii="Times New Roman" w:eastAsia="Times New Roman" w:hAnsi="Times New Roman"/>
          <w:sz w:val="24"/>
          <w:szCs w:val="24"/>
          <w:lang w:eastAsia="ar-SA"/>
        </w:rPr>
        <w:t>Atsižvelgiant į komunalinių atliekų infrastruktūros</w:t>
      </w:r>
      <w:r w:rsidRPr="002F3F0F">
        <w:rPr>
          <w:rFonts w:ascii="Times New Roman" w:eastAsia="Times New Roman" w:hAnsi="Times New Roman"/>
          <w:sz w:val="24"/>
          <w:szCs w:val="24"/>
          <w:lang w:eastAsia="ar-SA"/>
        </w:rPr>
        <w:t xml:space="preserve"> atnaujinimo sąnaudų pobūdį, visos šios sąnaudos priskiriamos pastoviosioms sąnaudoms.</w:t>
      </w:r>
    </w:p>
    <w:p w14:paraId="2963B8A5"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Komunalinių atliekų tvarkymo administravimo sąnaudų skaičiavimas pagrįstas faktiniais duomenimis, sąnaudų kitimo prognozėmis ir prielaidomis. Šios sąnaudos apskaičiuojamos pagal šias grupes:</w:t>
      </w:r>
    </w:p>
    <w:p w14:paraId="71AF4A49"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darbo užmokestis;</w:t>
      </w:r>
    </w:p>
    <w:p w14:paraId="6CC1C322"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nusidėvėjimas; </w:t>
      </w:r>
    </w:p>
    <w:p w14:paraId="6067EFDA"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medžiagos;</w:t>
      </w:r>
    </w:p>
    <w:p w14:paraId="0E696BD2"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informacinių technologijų sąnaudos;</w:t>
      </w:r>
    </w:p>
    <w:p w14:paraId="7D5A00CC"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ryšių sąnaudos;</w:t>
      </w:r>
    </w:p>
    <w:p w14:paraId="00DD8414"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visuomenės švietimo ir informavimo sąnaudos;</w:t>
      </w:r>
    </w:p>
    <w:p w14:paraId="4D20B161"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registro paslaugos;</w:t>
      </w:r>
    </w:p>
    <w:p w14:paraId="7A41C654"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pašto paslaugos;</w:t>
      </w:r>
    </w:p>
    <w:p w14:paraId="486285FE" w14:textId="77777777" w:rsidR="00EB3755" w:rsidRPr="002F3F0F" w:rsidRDefault="00EB3755" w:rsidP="00082222">
      <w:pPr>
        <w:pStyle w:val="ListParagraph1"/>
        <w:numPr>
          <w:ilvl w:val="1"/>
          <w:numId w:val="1"/>
        </w:numPr>
        <w:tabs>
          <w:tab w:val="left" w:pos="709"/>
          <w:tab w:val="left" w:pos="851"/>
          <w:tab w:val="left" w:pos="993"/>
          <w:tab w:val="left" w:pos="1276"/>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bankų paslaugos;</w:t>
      </w:r>
    </w:p>
    <w:p w14:paraId="06BB3652" w14:textId="77777777" w:rsidR="00EB3755" w:rsidRPr="002F3F0F" w:rsidRDefault="00EB3755" w:rsidP="00EE6654">
      <w:pPr>
        <w:pStyle w:val="ListParagraph1"/>
        <w:numPr>
          <w:ilvl w:val="1"/>
          <w:numId w:val="1"/>
        </w:numPr>
        <w:tabs>
          <w:tab w:val="left" w:pos="709"/>
          <w:tab w:val="left" w:pos="851"/>
          <w:tab w:val="left" w:pos="993"/>
          <w:tab w:val="left" w:pos="1134"/>
          <w:tab w:val="left" w:pos="1276"/>
          <w:tab w:val="left" w:pos="1560"/>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kitos sąnaudos.</w:t>
      </w:r>
    </w:p>
    <w:p w14:paraId="571FA17C"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Atsižvelgiant į komunalinių atliekų tvarkymo administravimo sąnaudų pobūdį, visos šios sąnaudos priskiriamos pastoviosioms sąnaudoms.</w:t>
      </w:r>
    </w:p>
    <w:p w14:paraId="094040EB"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Bendros pastoviosios būtinosios sąnaudos apskaičiuojamos susumavus visų komunalinių atliekų tvarkymo veiklų būtinąsias pastoviąsias sąnaudas (įskaitant PVM):</w:t>
      </w:r>
    </w:p>
    <w:p w14:paraId="01073424" w14:textId="77777777" w:rsidR="00EB3755" w:rsidRPr="002F3F0F" w:rsidRDefault="00EB3755" w:rsidP="00082222">
      <w:pPr>
        <w:spacing w:after="0" w:line="240" w:lineRule="auto"/>
        <w:ind w:firstLine="851"/>
        <w:rPr>
          <w:rFonts w:ascii="Times New Roman" w:hAnsi="Times New Roman"/>
          <w:sz w:val="16"/>
          <w:szCs w:val="16"/>
        </w:rPr>
      </w:pPr>
    </w:p>
    <w:p w14:paraId="0C680879"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BPS = PS</w:t>
      </w:r>
      <w:r w:rsidRPr="002F3F0F">
        <w:rPr>
          <w:rFonts w:ascii="Times New Roman" w:hAnsi="Times New Roman"/>
          <w:sz w:val="24"/>
          <w:szCs w:val="24"/>
          <w:vertAlign w:val="subscript"/>
        </w:rPr>
        <w:t>V1</w:t>
      </w:r>
      <w:r w:rsidRPr="002F3F0F">
        <w:rPr>
          <w:rFonts w:ascii="Times New Roman" w:hAnsi="Times New Roman"/>
          <w:sz w:val="24"/>
          <w:szCs w:val="24"/>
        </w:rPr>
        <w:t xml:space="preserve"> + PS</w:t>
      </w:r>
      <w:r w:rsidRPr="002F3F0F">
        <w:rPr>
          <w:rFonts w:ascii="Times New Roman" w:hAnsi="Times New Roman"/>
          <w:sz w:val="24"/>
          <w:szCs w:val="24"/>
          <w:vertAlign w:val="subscript"/>
        </w:rPr>
        <w:t xml:space="preserve">V2 </w:t>
      </w:r>
      <w:r w:rsidRPr="002F3F0F">
        <w:rPr>
          <w:rFonts w:ascii="Times New Roman" w:hAnsi="Times New Roman"/>
          <w:sz w:val="24"/>
          <w:szCs w:val="24"/>
        </w:rPr>
        <w:t>+ .... + PS</w:t>
      </w:r>
      <w:r w:rsidRPr="002F3F0F">
        <w:rPr>
          <w:rFonts w:ascii="Times New Roman" w:hAnsi="Times New Roman"/>
          <w:sz w:val="24"/>
          <w:szCs w:val="24"/>
          <w:vertAlign w:val="subscript"/>
        </w:rPr>
        <w:t>V</w:t>
      </w:r>
      <w:r w:rsidRPr="002F3F0F">
        <w:rPr>
          <w:rFonts w:ascii="Times New Roman" w:hAnsi="Times New Roman"/>
          <w:sz w:val="24"/>
          <w:szCs w:val="24"/>
          <w:vertAlign w:val="subscript"/>
          <w:lang w:val="en-US"/>
        </w:rPr>
        <w:t>6</w:t>
      </w:r>
    </w:p>
    <w:p w14:paraId="0E19B0B3" w14:textId="77777777" w:rsidR="00EB3755" w:rsidRPr="002F3F0F" w:rsidRDefault="00EB3755" w:rsidP="00082222">
      <w:pPr>
        <w:spacing w:after="0" w:line="240" w:lineRule="auto"/>
        <w:ind w:firstLine="851"/>
        <w:rPr>
          <w:rFonts w:ascii="Times New Roman" w:hAnsi="Times New Roman"/>
          <w:sz w:val="12"/>
          <w:szCs w:val="12"/>
        </w:rPr>
      </w:pPr>
    </w:p>
    <w:p w14:paraId="0A9C7E7D"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30AD26C3"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BPS – bendros pastoviosios sąnaudos (Eur);</w:t>
      </w:r>
    </w:p>
    <w:p w14:paraId="7DB4E283"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V1</w:t>
      </w:r>
      <w:r w:rsidRPr="002F3F0F">
        <w:rPr>
          <w:rFonts w:ascii="Times New Roman" w:hAnsi="Times New Roman"/>
          <w:sz w:val="24"/>
          <w:szCs w:val="24"/>
        </w:rPr>
        <w:t xml:space="preserve"> – 1-os veiklos pastoviosios sąnaudos (Eur);</w:t>
      </w:r>
    </w:p>
    <w:p w14:paraId="1F62B1B7"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V2</w:t>
      </w:r>
      <w:r w:rsidRPr="002F3F0F">
        <w:rPr>
          <w:rFonts w:ascii="Times New Roman" w:hAnsi="Times New Roman"/>
          <w:sz w:val="24"/>
          <w:szCs w:val="24"/>
        </w:rPr>
        <w:t xml:space="preserve"> – 2-os veiklos pastoviosios sąnaudos (Eur);</w:t>
      </w:r>
    </w:p>
    <w:p w14:paraId="28488DED"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V6</w:t>
      </w:r>
      <w:r w:rsidRPr="002F3F0F">
        <w:rPr>
          <w:rFonts w:ascii="Times New Roman" w:hAnsi="Times New Roman"/>
          <w:sz w:val="24"/>
          <w:szCs w:val="24"/>
        </w:rPr>
        <w:t xml:space="preserve"> – 6-os veiklos pastoviosios sąnaudos (Eur).</w:t>
      </w:r>
    </w:p>
    <w:p w14:paraId="02798BC7" w14:textId="77777777" w:rsidR="00EB3755" w:rsidRPr="002F3F0F" w:rsidRDefault="00EB3755" w:rsidP="00082222">
      <w:pPr>
        <w:spacing w:after="0" w:line="240" w:lineRule="auto"/>
        <w:ind w:firstLine="851"/>
        <w:rPr>
          <w:rFonts w:ascii="Times New Roman" w:hAnsi="Times New Roman"/>
          <w:sz w:val="16"/>
          <w:szCs w:val="16"/>
        </w:rPr>
      </w:pPr>
    </w:p>
    <w:p w14:paraId="0BF3FA22"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eastAsia="Times New Roman" w:hAnsi="Times New Roman"/>
          <w:sz w:val="24"/>
          <w:szCs w:val="24"/>
          <w:lang w:eastAsia="ar-SA"/>
        </w:rPr>
      </w:pPr>
      <w:r w:rsidRPr="002F3F0F">
        <w:rPr>
          <w:rFonts w:ascii="Times New Roman" w:eastAsia="Times New Roman" w:hAnsi="Times New Roman"/>
          <w:sz w:val="24"/>
          <w:szCs w:val="24"/>
          <w:lang w:eastAsia="ar-SA"/>
        </w:rPr>
        <w:t>Bendros kintamosios būtinosios sąnaudos apskaičiuojamos susumavus visų komunalinių atliekų tvarkymo veiklų kintamąsias sąnaudas (įskaitant PVM):</w:t>
      </w:r>
    </w:p>
    <w:p w14:paraId="29CF9D9B" w14:textId="77777777" w:rsidR="00EB3755" w:rsidRPr="002F3F0F" w:rsidRDefault="00EB3755" w:rsidP="00082222">
      <w:pPr>
        <w:spacing w:after="0" w:line="240" w:lineRule="auto"/>
        <w:ind w:firstLine="851"/>
        <w:rPr>
          <w:rFonts w:ascii="Times New Roman" w:hAnsi="Times New Roman"/>
          <w:sz w:val="16"/>
          <w:szCs w:val="16"/>
        </w:rPr>
      </w:pPr>
    </w:p>
    <w:p w14:paraId="1CDE1712"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BKS = KS</w:t>
      </w:r>
      <w:r w:rsidRPr="002F3F0F">
        <w:rPr>
          <w:rFonts w:ascii="Times New Roman" w:hAnsi="Times New Roman"/>
          <w:sz w:val="24"/>
          <w:szCs w:val="24"/>
          <w:vertAlign w:val="subscript"/>
        </w:rPr>
        <w:t>V1</w:t>
      </w:r>
      <w:r w:rsidRPr="002F3F0F">
        <w:rPr>
          <w:rFonts w:ascii="Times New Roman" w:hAnsi="Times New Roman"/>
          <w:sz w:val="24"/>
          <w:szCs w:val="24"/>
        </w:rPr>
        <w:t xml:space="preserve"> + KS</w:t>
      </w:r>
      <w:r w:rsidRPr="002F3F0F">
        <w:rPr>
          <w:rFonts w:ascii="Times New Roman" w:hAnsi="Times New Roman"/>
          <w:sz w:val="24"/>
          <w:szCs w:val="24"/>
          <w:vertAlign w:val="subscript"/>
        </w:rPr>
        <w:t xml:space="preserve">V2 </w:t>
      </w:r>
      <w:r w:rsidRPr="002F3F0F">
        <w:rPr>
          <w:rFonts w:ascii="Times New Roman" w:hAnsi="Times New Roman"/>
          <w:sz w:val="24"/>
          <w:szCs w:val="24"/>
        </w:rPr>
        <w:t>+ .... + KS</w:t>
      </w:r>
      <w:r w:rsidRPr="002F3F0F">
        <w:rPr>
          <w:rFonts w:ascii="Times New Roman" w:hAnsi="Times New Roman"/>
          <w:sz w:val="24"/>
          <w:szCs w:val="24"/>
          <w:vertAlign w:val="subscript"/>
        </w:rPr>
        <w:t>V6</w:t>
      </w:r>
    </w:p>
    <w:p w14:paraId="0F27DAFB" w14:textId="77777777" w:rsidR="00EB3755" w:rsidRPr="002F3F0F" w:rsidRDefault="00EB3755" w:rsidP="00082222">
      <w:pPr>
        <w:spacing w:after="0" w:line="240" w:lineRule="auto"/>
        <w:ind w:firstLine="851"/>
        <w:rPr>
          <w:rFonts w:ascii="Times New Roman" w:hAnsi="Times New Roman"/>
          <w:sz w:val="12"/>
          <w:szCs w:val="12"/>
        </w:rPr>
      </w:pPr>
    </w:p>
    <w:p w14:paraId="07088B51"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6DD56020"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BKS – bendros kintamosios sąnaudos (Eur);</w:t>
      </w:r>
    </w:p>
    <w:p w14:paraId="2DD5AEF0"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V1</w:t>
      </w:r>
      <w:r w:rsidRPr="002F3F0F">
        <w:rPr>
          <w:rFonts w:ascii="Times New Roman" w:hAnsi="Times New Roman"/>
          <w:sz w:val="24"/>
          <w:szCs w:val="24"/>
        </w:rPr>
        <w:t xml:space="preserve"> – 1-os veiklos kintamosios sąnaudos (Eur);</w:t>
      </w:r>
    </w:p>
    <w:p w14:paraId="79A5006E"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V2</w:t>
      </w:r>
      <w:r w:rsidRPr="002F3F0F">
        <w:rPr>
          <w:rFonts w:ascii="Times New Roman" w:hAnsi="Times New Roman"/>
          <w:sz w:val="24"/>
          <w:szCs w:val="24"/>
        </w:rPr>
        <w:t xml:space="preserve"> – 2-os veiklos kintamosios sąnaudos (Eur);</w:t>
      </w:r>
    </w:p>
    <w:p w14:paraId="4A0E7498"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V6</w:t>
      </w:r>
      <w:r w:rsidRPr="002F3F0F">
        <w:rPr>
          <w:rFonts w:ascii="Times New Roman" w:hAnsi="Times New Roman"/>
          <w:sz w:val="24"/>
          <w:szCs w:val="24"/>
        </w:rPr>
        <w:t xml:space="preserve"> – 6-os veiklos kintamosios sąnaudos (Eur).</w:t>
      </w:r>
    </w:p>
    <w:p w14:paraId="279BD625" w14:textId="77777777" w:rsidR="00EB3755" w:rsidRPr="002F3F0F" w:rsidRDefault="00EB3755" w:rsidP="00EE6654">
      <w:pPr>
        <w:spacing w:after="0" w:line="240" w:lineRule="auto"/>
        <w:rPr>
          <w:rFonts w:ascii="Times New Roman" w:hAnsi="Times New Roman"/>
          <w:sz w:val="24"/>
          <w:szCs w:val="24"/>
        </w:rPr>
      </w:pPr>
    </w:p>
    <w:p w14:paraId="5D803B1F"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Komunalinių atliekų sutvarkymo kaina nustatoma visas planuojamas komunalinių atliekų tvarkymo sąnaudas padalinus iš komunalinių atliekų kiekio:</w:t>
      </w:r>
    </w:p>
    <w:p w14:paraId="1B690914" w14:textId="77777777" w:rsidR="00EB3755" w:rsidRPr="002F3F0F" w:rsidRDefault="00EB3755" w:rsidP="00082222">
      <w:pPr>
        <w:spacing w:after="0" w:line="240" w:lineRule="auto"/>
        <w:ind w:firstLine="851"/>
        <w:rPr>
          <w:rFonts w:ascii="Times New Roman" w:hAnsi="Times New Roman"/>
          <w:sz w:val="16"/>
          <w:szCs w:val="16"/>
        </w:rPr>
      </w:pPr>
    </w:p>
    <w:p w14:paraId="278DFE90"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KATK = KATS / KAK</w:t>
      </w:r>
    </w:p>
    <w:p w14:paraId="0D6B99EE" w14:textId="77777777" w:rsidR="00EB3755" w:rsidRPr="002F3F0F" w:rsidRDefault="00EB3755" w:rsidP="00082222">
      <w:pPr>
        <w:spacing w:after="0" w:line="240" w:lineRule="auto"/>
        <w:ind w:firstLine="851"/>
        <w:rPr>
          <w:rFonts w:ascii="Times New Roman" w:hAnsi="Times New Roman"/>
          <w:sz w:val="12"/>
          <w:szCs w:val="12"/>
        </w:rPr>
      </w:pPr>
    </w:p>
    <w:p w14:paraId="73FCFB1A"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4B3A04C3"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KATK</w:t>
      </w:r>
      <w:r w:rsidRPr="002F3F0F">
        <w:rPr>
          <w:rFonts w:ascii="Times New Roman" w:hAnsi="Times New Roman"/>
          <w:sz w:val="24"/>
          <w:szCs w:val="24"/>
          <w:vertAlign w:val="subscript"/>
        </w:rPr>
        <w:t xml:space="preserve"> </w:t>
      </w:r>
      <w:r w:rsidRPr="002F3F0F">
        <w:rPr>
          <w:rFonts w:ascii="Times New Roman" w:hAnsi="Times New Roman"/>
          <w:sz w:val="24"/>
          <w:szCs w:val="24"/>
        </w:rPr>
        <w:t>– komunalinių atliekų tvarkymo kaina (Eur/t);</w:t>
      </w:r>
    </w:p>
    <w:p w14:paraId="0BD59179"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KATS – visos komunalinių atliekų tvarkymo sąnaudos (Eur);</w:t>
      </w:r>
    </w:p>
    <w:p w14:paraId="1B3A8043"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lastRenderedPageBreak/>
        <w:t>KAK –</w:t>
      </w:r>
      <w:r w:rsidRPr="002F3F0F">
        <w:rPr>
          <w:rFonts w:ascii="Times New Roman" w:hAnsi="Times New Roman"/>
          <w:strike/>
          <w:sz w:val="24"/>
          <w:szCs w:val="24"/>
        </w:rPr>
        <w:t xml:space="preserve"> </w:t>
      </w:r>
      <w:r w:rsidRPr="002F3F0F">
        <w:rPr>
          <w:rFonts w:ascii="Times New Roman" w:hAnsi="Times New Roman"/>
          <w:sz w:val="24"/>
          <w:szCs w:val="24"/>
        </w:rPr>
        <w:t>komunalinių atliekų kiekis (t).</w:t>
      </w:r>
    </w:p>
    <w:p w14:paraId="2E5751BF" w14:textId="77777777" w:rsidR="002272B9" w:rsidRDefault="002272B9" w:rsidP="00EE6654">
      <w:pPr>
        <w:pStyle w:val="ListParagraph1"/>
        <w:spacing w:after="0" w:line="240" w:lineRule="auto"/>
        <w:ind w:left="0"/>
        <w:rPr>
          <w:rFonts w:ascii="Times New Roman" w:hAnsi="Times New Roman"/>
          <w:b/>
          <w:sz w:val="24"/>
          <w:szCs w:val="24"/>
        </w:rPr>
      </w:pPr>
    </w:p>
    <w:p w14:paraId="66E7EA32" w14:textId="77777777" w:rsidR="00EB3755" w:rsidRDefault="00EB3755" w:rsidP="00EE6654">
      <w:pPr>
        <w:pStyle w:val="ListParagraph1"/>
        <w:spacing w:after="0" w:line="240" w:lineRule="auto"/>
        <w:ind w:left="0"/>
        <w:jc w:val="center"/>
        <w:rPr>
          <w:rFonts w:ascii="Times New Roman" w:hAnsi="Times New Roman"/>
          <w:b/>
          <w:sz w:val="24"/>
          <w:szCs w:val="24"/>
        </w:rPr>
      </w:pPr>
      <w:r w:rsidRPr="002F3F0F">
        <w:rPr>
          <w:rFonts w:ascii="Times New Roman" w:hAnsi="Times New Roman"/>
          <w:b/>
          <w:sz w:val="24"/>
          <w:szCs w:val="24"/>
        </w:rPr>
        <w:t>IV. DVINARĖS RINKLIAVOS DYDŽIO NUSTATYMO PRINCIPAI</w:t>
      </w:r>
    </w:p>
    <w:p w14:paraId="6A1069E3" w14:textId="77777777" w:rsidR="002272B9" w:rsidRPr="002F3F0F" w:rsidRDefault="002272B9" w:rsidP="00EE6654">
      <w:pPr>
        <w:pStyle w:val="ListParagraph1"/>
        <w:spacing w:after="0" w:line="240" w:lineRule="auto"/>
        <w:ind w:left="0"/>
        <w:rPr>
          <w:rFonts w:ascii="Times New Roman" w:hAnsi="Times New Roman"/>
          <w:b/>
          <w:sz w:val="24"/>
          <w:szCs w:val="24"/>
        </w:rPr>
      </w:pPr>
    </w:p>
    <w:p w14:paraId="12BB0E9F"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dydis turi būti apskaičiuotas toks, kad iš nekilnojamojo turto objektų savininkų arba jų įgaliotų asmenų surinktomis lėšomis būtų padengtos visos būtinosios sąnaudos.</w:t>
      </w:r>
    </w:p>
    <w:p w14:paraId="2D2CA57B" w14:textId="5E22C68F" w:rsidR="00EB3755" w:rsidRPr="002F3F0F"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Nekilnojamojo turto </w:t>
      </w:r>
      <w:bookmarkStart w:id="0" w:name="_Hlk503810534"/>
      <w:r w:rsidRPr="002F3F0F">
        <w:rPr>
          <w:rFonts w:ascii="Times New Roman" w:hAnsi="Times New Roman"/>
          <w:sz w:val="24"/>
          <w:szCs w:val="24"/>
        </w:rPr>
        <w:t>(toliau − NT)</w:t>
      </w:r>
      <w:bookmarkEnd w:id="0"/>
      <w:r w:rsidRPr="002F3F0F">
        <w:rPr>
          <w:rFonts w:ascii="Times New Roman" w:hAnsi="Times New Roman"/>
          <w:sz w:val="24"/>
          <w:szCs w:val="24"/>
        </w:rPr>
        <w:t xml:space="preserve"> objektai suskirstomi į kategorijas pasirinktinai pagal NT objekto rūšis ir (ar) jų paskirtį, vadovaujantis NT objektų rūšių sąrašu, kurį pagal Lietuvos Respublikos atliekų tvarkymo įsakymo 30 straipsnio 2 dalį nustato Lietuvos Respublikos aplinkos ministerija. NT objektai suskirstyti į kategorijas vadovaujantis Lietuvos Respublikos aplinkos ministro 2013 m. vasario 20 d. įsakymu Nr. D1</w:t>
      </w:r>
      <w:r w:rsidR="00EE6654">
        <w:rPr>
          <w:rFonts w:ascii="Times New Roman" w:hAnsi="Times New Roman"/>
          <w:sz w:val="24"/>
          <w:szCs w:val="24"/>
        </w:rPr>
        <w:t>-</w:t>
      </w:r>
      <w:r w:rsidRPr="002F3F0F">
        <w:rPr>
          <w:rFonts w:ascii="Times New Roman" w:hAnsi="Times New Roman"/>
          <w:sz w:val="24"/>
          <w:szCs w:val="24"/>
        </w:rPr>
        <w:t>150 patvirtintu Nekilnojamojo turto objektų, kurių savininkas arba įgaliotas asmuo privalo mokėti nustatytą rinkliavą arba sudaryti komunalinių atliekų tvarkymo paslaugos teikimo sutartį, rūšių sąrašu (toliau – Sąrašas).</w:t>
      </w:r>
    </w:p>
    <w:p w14:paraId="24D5309C" w14:textId="43A2EDEE" w:rsidR="00EB3755" w:rsidRPr="002F3F0F" w:rsidRDefault="00EB3755" w:rsidP="00082222">
      <w:pPr>
        <w:numPr>
          <w:ilvl w:val="0"/>
          <w:numId w:val="1"/>
        </w:numPr>
        <w:tabs>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NT objektas, nenurodytas Metodikos </w:t>
      </w:r>
      <w:r w:rsidRPr="002F3F0F">
        <w:rPr>
          <w:rFonts w:ascii="Times New Roman" w:hAnsi="Times New Roman"/>
          <w:sz w:val="24"/>
          <w:szCs w:val="24"/>
          <w:lang w:val="en-US"/>
        </w:rPr>
        <w:t>35</w:t>
      </w:r>
      <w:r w:rsidRPr="002F3F0F">
        <w:rPr>
          <w:rFonts w:ascii="Times New Roman" w:hAnsi="Times New Roman"/>
          <w:sz w:val="24"/>
          <w:szCs w:val="24"/>
        </w:rPr>
        <w:t xml:space="preserve"> punkte, gali būti priskiriamas atskirai NT objektų kategorijai.</w:t>
      </w:r>
    </w:p>
    <w:p w14:paraId="21B68ABE"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NT objektų kategorijos ir pasirinkti dvinarės rinkliavos dedamųjų parametrai (nurodyti Metodikos 1 priede) yra tvirtinami Savivaldybės tarybos sprendimu Kretingos rajono savivaldybės vietinės rinkliavos už komunalinių atliekų surinkimą iš atliekų turėtojų ir atliekų tvarkymą nuostatuose (toliau − Nuostatai).</w:t>
      </w:r>
    </w:p>
    <w:p w14:paraId="72F56C18" w14:textId="77777777" w:rsidR="002272B9" w:rsidRDefault="002272B9" w:rsidP="00EE6654">
      <w:pPr>
        <w:pStyle w:val="ListParagraph1"/>
        <w:spacing w:after="0" w:line="240" w:lineRule="auto"/>
        <w:ind w:left="0"/>
        <w:rPr>
          <w:rFonts w:ascii="Times New Roman" w:hAnsi="Times New Roman"/>
          <w:b/>
          <w:sz w:val="24"/>
          <w:szCs w:val="24"/>
        </w:rPr>
      </w:pPr>
    </w:p>
    <w:p w14:paraId="4C40C316" w14:textId="77777777" w:rsidR="00EB3755" w:rsidRDefault="00EB3755" w:rsidP="00EE6654">
      <w:pPr>
        <w:pStyle w:val="ListParagraph1"/>
        <w:spacing w:after="0" w:line="240" w:lineRule="auto"/>
        <w:ind w:left="0"/>
        <w:jc w:val="center"/>
        <w:rPr>
          <w:rFonts w:ascii="Times New Roman" w:hAnsi="Times New Roman"/>
          <w:b/>
          <w:sz w:val="24"/>
          <w:szCs w:val="24"/>
        </w:rPr>
      </w:pPr>
      <w:r w:rsidRPr="002F3F0F">
        <w:rPr>
          <w:rFonts w:ascii="Times New Roman" w:hAnsi="Times New Roman"/>
          <w:b/>
          <w:sz w:val="24"/>
          <w:szCs w:val="24"/>
        </w:rPr>
        <w:t>V. DVINARĖS RINKLIAVOS DYDŽIO NUSTATYMO TVARKA</w:t>
      </w:r>
    </w:p>
    <w:p w14:paraId="6B891242" w14:textId="77777777" w:rsidR="002272B9" w:rsidRPr="002F3F0F" w:rsidRDefault="002272B9" w:rsidP="00EE6654">
      <w:pPr>
        <w:pStyle w:val="ListParagraph1"/>
        <w:spacing w:after="0" w:line="240" w:lineRule="auto"/>
        <w:ind w:left="0"/>
        <w:rPr>
          <w:rFonts w:ascii="Times New Roman" w:hAnsi="Times New Roman"/>
          <w:b/>
          <w:sz w:val="24"/>
          <w:szCs w:val="24"/>
        </w:rPr>
      </w:pPr>
    </w:p>
    <w:p w14:paraId="048E6411" w14:textId="77777777" w:rsidR="00EB3755" w:rsidRPr="002F3F0F" w:rsidRDefault="00EB3755" w:rsidP="00082222">
      <w:pPr>
        <w:numPr>
          <w:ilvl w:val="0"/>
          <w:numId w:val="1"/>
        </w:numPr>
        <w:tabs>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 rinkliava susideda iš pastoviosios ir kintamosios dedamųjų:</w:t>
      </w:r>
    </w:p>
    <w:p w14:paraId="65A19DD7" w14:textId="77777777" w:rsidR="00EB3755" w:rsidRPr="002F3F0F" w:rsidRDefault="00EB3755" w:rsidP="00082222">
      <w:pPr>
        <w:pStyle w:val="ListParagraph1"/>
        <w:numPr>
          <w:ilvl w:val="1"/>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pastoviąją dvinarės rinkliavos dedamąją moka visi NT objektų savininkai arba jų įgalioti asmenys, jei Nuostatai nenustato kitaip;</w:t>
      </w:r>
    </w:p>
    <w:p w14:paraId="04312DC1" w14:textId="77777777" w:rsidR="00EB3755" w:rsidRPr="002F3F0F" w:rsidRDefault="00EB3755" w:rsidP="00082222">
      <w:pPr>
        <w:pStyle w:val="ListParagraph1"/>
        <w:numPr>
          <w:ilvl w:val="1"/>
          <w:numId w:val="1"/>
        </w:numPr>
        <w:tabs>
          <w:tab w:val="left" w:pos="709"/>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kintamąją dvinarės rinkliavos dedamąją moka NT objektų savininkai arba jų įgalioti asmenys, kuriems teikiama komunalinių atliekų tvarkymo paslauga, jei Nuostatai nenustato kitaip.</w:t>
      </w:r>
    </w:p>
    <w:p w14:paraId="6DB5071F" w14:textId="77777777" w:rsidR="00EB3755" w:rsidRPr="006A506A"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Pastoviosios sąnaudos skirtingoms NT objektų kategorijoms padalinamos vadovaujantis šiais principais </w:t>
      </w:r>
      <w:r w:rsidRPr="006A506A">
        <w:rPr>
          <w:rFonts w:ascii="Times New Roman" w:hAnsi="Times New Roman"/>
          <w:sz w:val="24"/>
          <w:szCs w:val="24"/>
        </w:rPr>
        <w:t>ir etapais:</w:t>
      </w:r>
    </w:p>
    <w:p w14:paraId="54DF3170" w14:textId="77777777" w:rsidR="00EB3755" w:rsidRPr="006A506A" w:rsidRDefault="00EB3755" w:rsidP="00082222">
      <w:pPr>
        <w:pStyle w:val="ListParagraph1"/>
        <w:numPr>
          <w:ilvl w:val="1"/>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6A506A">
        <w:rPr>
          <w:rFonts w:ascii="Times New Roman" w:hAnsi="Times New Roman"/>
          <w:sz w:val="24"/>
          <w:szCs w:val="24"/>
        </w:rPr>
        <w:t>pastoviosios sąnaudos padalinamos į 5 dalis: individualiems namams, butams, turintiems individualius konteinerius, kitiems butams, sodų (kuriuose nuolat negyvenama) paskirties objektams ir juridinių bei fizinių asmenų naudojamiems nekilnojamo turto objektams (Metodikos 1 priedas, 2−16, 18.1 eilutės). Pastoviosios sąnaudos padalinamos atsižvelgiant į konkrečiai NT objektų kategorijai priskirtų konteinerių bendrą tūrį, išvežimų dažnį ir skaičių:</w:t>
      </w:r>
    </w:p>
    <w:p w14:paraId="11787539"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ab/>
      </w:r>
      <w:r w:rsidRPr="006A506A">
        <w:rPr>
          <w:rFonts w:ascii="Times New Roman" w:hAnsi="Times New Roman"/>
          <w:sz w:val="24"/>
          <w:szCs w:val="24"/>
        </w:rPr>
        <w:tab/>
      </w:r>
      <w:r w:rsidRPr="006A506A">
        <w:rPr>
          <w:rFonts w:ascii="Times New Roman" w:hAnsi="Times New Roman"/>
          <w:sz w:val="24"/>
          <w:szCs w:val="24"/>
        </w:rPr>
        <w:tab/>
      </w:r>
    </w:p>
    <w:p w14:paraId="5535D5E3" w14:textId="68809414"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PS</w:t>
      </w:r>
      <w:r w:rsidRPr="006A506A">
        <w:rPr>
          <w:rFonts w:ascii="Times New Roman" w:hAnsi="Times New Roman"/>
          <w:sz w:val="24"/>
          <w:szCs w:val="24"/>
          <w:vertAlign w:val="subscript"/>
        </w:rPr>
        <w:t>IN</w:t>
      </w:r>
      <w:r w:rsidRPr="006A506A">
        <w:rPr>
          <w:rFonts w:ascii="Times New Roman" w:hAnsi="Times New Roman"/>
          <w:sz w:val="24"/>
          <w:szCs w:val="24"/>
        </w:rPr>
        <w:t xml:space="preserve"> = (∑(KS</w:t>
      </w:r>
      <w:r w:rsidRPr="006A506A">
        <w:rPr>
          <w:rFonts w:ascii="Times New Roman" w:hAnsi="Times New Roman"/>
          <w:sz w:val="24"/>
          <w:szCs w:val="24"/>
          <w:vertAlign w:val="subscript"/>
        </w:rPr>
        <w:t>IN</w:t>
      </w:r>
      <w:r w:rsidRPr="006A506A">
        <w:rPr>
          <w:rFonts w:ascii="Times New Roman" w:hAnsi="Times New Roman"/>
          <w:sz w:val="24"/>
          <w:szCs w:val="24"/>
        </w:rPr>
        <w:t>*KT*KID)/∑(KS</w:t>
      </w:r>
      <w:r w:rsidRPr="006A506A">
        <w:rPr>
          <w:rFonts w:ascii="Times New Roman" w:hAnsi="Times New Roman"/>
          <w:sz w:val="24"/>
          <w:szCs w:val="24"/>
          <w:vertAlign w:val="subscript"/>
        </w:rPr>
        <w:t>B</w:t>
      </w:r>
      <w:r w:rsidRPr="006A506A">
        <w:rPr>
          <w:rFonts w:ascii="Times New Roman" w:hAnsi="Times New Roman"/>
          <w:sz w:val="24"/>
          <w:szCs w:val="24"/>
        </w:rPr>
        <w:t>*KT*KID))</w:t>
      </w:r>
      <w:r w:rsidRPr="006A506A">
        <w:rPr>
          <w:rFonts w:ascii="Times New Roman" w:hAnsi="Times New Roman"/>
          <w:sz w:val="24"/>
          <w:szCs w:val="24"/>
          <w:vertAlign w:val="subscript"/>
        </w:rPr>
        <w:t xml:space="preserve"> </w:t>
      </w:r>
      <w:r w:rsidR="000D7BC3" w:rsidRPr="006A506A">
        <w:rPr>
          <w:rFonts w:ascii="Times New Roman" w:hAnsi="Times New Roman"/>
          <w:sz w:val="24"/>
          <w:szCs w:val="24"/>
        </w:rPr>
        <w:t>x PS</w:t>
      </w:r>
      <w:r w:rsidR="000D7BC3" w:rsidRPr="006A506A">
        <w:rPr>
          <w:rFonts w:ascii="Times New Roman" w:hAnsi="Times New Roman"/>
          <w:sz w:val="24"/>
          <w:szCs w:val="24"/>
        </w:rPr>
        <w:tab/>
      </w:r>
      <w:r w:rsidRPr="006A506A">
        <w:rPr>
          <w:rFonts w:ascii="Times New Roman" w:hAnsi="Times New Roman"/>
          <w:sz w:val="24"/>
          <w:szCs w:val="24"/>
        </w:rPr>
        <w:tab/>
        <w:t>(1)</w:t>
      </w:r>
    </w:p>
    <w:p w14:paraId="0D5B3890" w14:textId="77777777" w:rsidR="00EB3755" w:rsidRPr="006A506A" w:rsidRDefault="00EB3755" w:rsidP="00082222">
      <w:pPr>
        <w:spacing w:after="0" w:line="240" w:lineRule="auto"/>
        <w:ind w:firstLine="851"/>
        <w:rPr>
          <w:rFonts w:ascii="Times New Roman" w:hAnsi="Times New Roman"/>
          <w:sz w:val="12"/>
          <w:szCs w:val="12"/>
        </w:rPr>
      </w:pPr>
    </w:p>
    <w:p w14:paraId="7F95B0A5"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Kur:</w:t>
      </w:r>
    </w:p>
    <w:p w14:paraId="2CA69CF5"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PS</w:t>
      </w:r>
      <w:r w:rsidRPr="006A506A">
        <w:rPr>
          <w:rFonts w:ascii="Times New Roman" w:hAnsi="Times New Roman"/>
          <w:sz w:val="24"/>
          <w:szCs w:val="24"/>
          <w:vertAlign w:val="subscript"/>
        </w:rPr>
        <w:t xml:space="preserve">IN </w:t>
      </w:r>
      <w:r w:rsidRPr="006A506A">
        <w:rPr>
          <w:rFonts w:ascii="Times New Roman" w:hAnsi="Times New Roman"/>
          <w:sz w:val="24"/>
          <w:szCs w:val="24"/>
        </w:rPr>
        <w:t>– individualiems namams tenkančios pastoviosios sąnaudos (Eur);</w:t>
      </w:r>
    </w:p>
    <w:p w14:paraId="0EE035F4"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KS</w:t>
      </w:r>
      <w:r w:rsidRPr="006A506A">
        <w:rPr>
          <w:rFonts w:ascii="Times New Roman" w:hAnsi="Times New Roman"/>
          <w:sz w:val="24"/>
          <w:szCs w:val="24"/>
          <w:vertAlign w:val="subscript"/>
        </w:rPr>
        <w:t xml:space="preserve">IN </w:t>
      </w:r>
      <w:r w:rsidRPr="006A506A">
        <w:rPr>
          <w:rFonts w:ascii="Times New Roman" w:hAnsi="Times New Roman"/>
          <w:sz w:val="24"/>
          <w:szCs w:val="24"/>
        </w:rPr>
        <w:t>– individualių namų gyventojų turimas konkretaus tūrio konteinerių skaičius;</w:t>
      </w:r>
    </w:p>
    <w:p w14:paraId="4A82880A" w14:textId="77777777" w:rsidR="00EB3755" w:rsidRPr="002F3F0F"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KT – konkretus konteinerio tūris;</w:t>
      </w:r>
    </w:p>
    <w:p w14:paraId="0CA9BC88"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 xml:space="preserve">KID – konkretaus tūrio konteinerių išvežimo dažnis; </w:t>
      </w:r>
    </w:p>
    <w:p w14:paraId="66B2592A"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 xml:space="preserve">B </w:t>
      </w:r>
      <w:r w:rsidRPr="002F3F0F">
        <w:rPr>
          <w:rFonts w:ascii="Times New Roman" w:hAnsi="Times New Roman"/>
          <w:sz w:val="24"/>
          <w:szCs w:val="24"/>
        </w:rPr>
        <w:t>– visas turimas konkretaus tūrio konteinerių skaičius;</w:t>
      </w:r>
    </w:p>
    <w:p w14:paraId="63137D18"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 </w:t>
      </w:r>
      <w:r w:rsidRPr="002F3F0F">
        <w:rPr>
          <w:rFonts w:ascii="Times New Roman" w:hAnsi="Times New Roman"/>
          <w:sz w:val="24"/>
          <w:szCs w:val="24"/>
        </w:rPr>
        <w:t>– visos pastoviosios sąnaudos (Eur);</w:t>
      </w:r>
    </w:p>
    <w:p w14:paraId="7DB2DD94" w14:textId="77777777" w:rsidR="00EB3755" w:rsidRPr="002F3F0F" w:rsidRDefault="00EB3755" w:rsidP="00082222">
      <w:pPr>
        <w:spacing w:after="0" w:line="240" w:lineRule="auto"/>
        <w:ind w:firstLine="851"/>
        <w:rPr>
          <w:rFonts w:ascii="Times New Roman" w:hAnsi="Times New Roman"/>
          <w:sz w:val="24"/>
          <w:szCs w:val="24"/>
        </w:rPr>
      </w:pPr>
    </w:p>
    <w:p w14:paraId="51EB6B21"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DBIN</w:t>
      </w:r>
      <w:r w:rsidRPr="002F3F0F">
        <w:rPr>
          <w:rFonts w:ascii="Times New Roman" w:hAnsi="Times New Roman"/>
          <w:sz w:val="24"/>
          <w:szCs w:val="24"/>
        </w:rPr>
        <w:t xml:space="preserve"> = (∑(KS</w:t>
      </w:r>
      <w:r w:rsidRPr="002F3F0F">
        <w:rPr>
          <w:rFonts w:ascii="Times New Roman" w:hAnsi="Times New Roman"/>
          <w:sz w:val="24"/>
          <w:szCs w:val="24"/>
          <w:vertAlign w:val="subscript"/>
        </w:rPr>
        <w:t>DBIN</w:t>
      </w:r>
      <w:r w:rsidRPr="002F3F0F">
        <w:rPr>
          <w:rFonts w:ascii="Times New Roman" w:hAnsi="Times New Roman"/>
          <w:sz w:val="24"/>
          <w:szCs w:val="24"/>
        </w:rPr>
        <w:t>*KT*KID)/∑(KS</w:t>
      </w:r>
      <w:r w:rsidRPr="002F3F0F">
        <w:rPr>
          <w:rFonts w:ascii="Times New Roman" w:hAnsi="Times New Roman"/>
          <w:sz w:val="24"/>
          <w:szCs w:val="24"/>
          <w:vertAlign w:val="subscript"/>
        </w:rPr>
        <w:t>B</w:t>
      </w:r>
      <w:r w:rsidRPr="002F3F0F">
        <w:rPr>
          <w:rFonts w:ascii="Times New Roman" w:hAnsi="Times New Roman"/>
          <w:sz w:val="24"/>
          <w:szCs w:val="24"/>
        </w:rPr>
        <w:t>*KT*KID))</w:t>
      </w:r>
      <w:r w:rsidRPr="002F3F0F">
        <w:rPr>
          <w:rFonts w:ascii="Times New Roman" w:hAnsi="Times New Roman"/>
          <w:sz w:val="24"/>
          <w:szCs w:val="24"/>
          <w:vertAlign w:val="subscript"/>
        </w:rPr>
        <w:t xml:space="preserve"> </w:t>
      </w:r>
      <w:r w:rsidRPr="002F3F0F">
        <w:rPr>
          <w:rFonts w:ascii="Times New Roman" w:hAnsi="Times New Roman"/>
          <w:sz w:val="24"/>
          <w:szCs w:val="24"/>
        </w:rPr>
        <w:t>x PS</w:t>
      </w:r>
      <w:r w:rsidRPr="002F3F0F">
        <w:rPr>
          <w:rFonts w:ascii="Times New Roman" w:hAnsi="Times New Roman"/>
          <w:sz w:val="24"/>
          <w:szCs w:val="24"/>
        </w:rPr>
        <w:tab/>
      </w:r>
      <w:r w:rsidRPr="002F3F0F">
        <w:rPr>
          <w:rFonts w:ascii="Times New Roman" w:hAnsi="Times New Roman"/>
          <w:sz w:val="24"/>
          <w:szCs w:val="24"/>
        </w:rPr>
        <w:tab/>
        <w:t>(2)</w:t>
      </w:r>
    </w:p>
    <w:p w14:paraId="4F79AE46" w14:textId="77777777" w:rsidR="00EB3755" w:rsidRPr="002F3F0F" w:rsidRDefault="00EB3755" w:rsidP="00082222">
      <w:pPr>
        <w:spacing w:after="0" w:line="240" w:lineRule="auto"/>
        <w:ind w:firstLine="851"/>
        <w:rPr>
          <w:rFonts w:ascii="Times New Roman" w:hAnsi="Times New Roman"/>
          <w:sz w:val="12"/>
          <w:szCs w:val="12"/>
        </w:rPr>
      </w:pPr>
    </w:p>
    <w:p w14:paraId="0A1F92BE"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784D384B"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DBIN </w:t>
      </w:r>
      <w:r w:rsidRPr="002F3F0F">
        <w:rPr>
          <w:rFonts w:ascii="Times New Roman" w:hAnsi="Times New Roman"/>
          <w:sz w:val="24"/>
          <w:szCs w:val="24"/>
        </w:rPr>
        <w:t>– daugiabučių namų, turinčių individualius konteinerius, butams tenkančios pastoviosios sąnaudos (Eur);</w:t>
      </w:r>
    </w:p>
    <w:p w14:paraId="45759B11"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KS</w:t>
      </w:r>
      <w:r w:rsidRPr="002F3F0F">
        <w:rPr>
          <w:rFonts w:ascii="Times New Roman" w:hAnsi="Times New Roman"/>
          <w:sz w:val="24"/>
          <w:szCs w:val="24"/>
          <w:vertAlign w:val="subscript"/>
        </w:rPr>
        <w:t xml:space="preserve">DBIN </w:t>
      </w:r>
      <w:r w:rsidRPr="002F3F0F">
        <w:rPr>
          <w:rFonts w:ascii="Times New Roman" w:hAnsi="Times New Roman"/>
          <w:sz w:val="24"/>
          <w:szCs w:val="24"/>
        </w:rPr>
        <w:t>– daugiabučių namų turimas individualių, konkretaus tūrio konteinerių skaičius.</w:t>
      </w:r>
    </w:p>
    <w:p w14:paraId="4BCAC4E6" w14:textId="77777777" w:rsidR="00EB3755" w:rsidRPr="002F3F0F" w:rsidRDefault="00EB3755" w:rsidP="00082222">
      <w:pPr>
        <w:spacing w:after="0" w:line="240" w:lineRule="auto"/>
        <w:ind w:firstLine="851"/>
        <w:rPr>
          <w:rFonts w:ascii="Times New Roman" w:hAnsi="Times New Roman"/>
          <w:sz w:val="24"/>
          <w:szCs w:val="24"/>
        </w:rPr>
      </w:pPr>
    </w:p>
    <w:p w14:paraId="3CF090B5" w14:textId="3CAE79F9"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lastRenderedPageBreak/>
        <w:t>PS</w:t>
      </w:r>
      <w:r w:rsidRPr="002F3F0F">
        <w:rPr>
          <w:rFonts w:ascii="Times New Roman" w:hAnsi="Times New Roman"/>
          <w:sz w:val="24"/>
          <w:szCs w:val="24"/>
          <w:vertAlign w:val="subscript"/>
        </w:rPr>
        <w:t>DB</w:t>
      </w:r>
      <w:r w:rsidRPr="002F3F0F">
        <w:rPr>
          <w:rFonts w:ascii="Times New Roman" w:hAnsi="Times New Roman"/>
          <w:sz w:val="24"/>
          <w:szCs w:val="24"/>
        </w:rPr>
        <w:t xml:space="preserve"> = (∑(KS</w:t>
      </w:r>
      <w:r w:rsidRPr="002F3F0F">
        <w:rPr>
          <w:rFonts w:ascii="Times New Roman" w:hAnsi="Times New Roman"/>
          <w:sz w:val="24"/>
          <w:szCs w:val="24"/>
          <w:vertAlign w:val="subscript"/>
        </w:rPr>
        <w:t>DB</w:t>
      </w:r>
      <w:r w:rsidRPr="002F3F0F">
        <w:rPr>
          <w:rFonts w:ascii="Times New Roman" w:hAnsi="Times New Roman"/>
          <w:sz w:val="24"/>
          <w:szCs w:val="24"/>
        </w:rPr>
        <w:t>*KT*KID)/∑(KS</w:t>
      </w:r>
      <w:r w:rsidRPr="002F3F0F">
        <w:rPr>
          <w:rFonts w:ascii="Times New Roman" w:hAnsi="Times New Roman"/>
          <w:sz w:val="24"/>
          <w:szCs w:val="24"/>
          <w:vertAlign w:val="subscript"/>
        </w:rPr>
        <w:t>B</w:t>
      </w:r>
      <w:r w:rsidRPr="002F3F0F">
        <w:rPr>
          <w:rFonts w:ascii="Times New Roman" w:hAnsi="Times New Roman"/>
          <w:sz w:val="24"/>
          <w:szCs w:val="24"/>
        </w:rPr>
        <w:t>*KT*KID))</w:t>
      </w:r>
      <w:r w:rsidRPr="002F3F0F">
        <w:rPr>
          <w:rFonts w:ascii="Times New Roman" w:hAnsi="Times New Roman"/>
          <w:sz w:val="24"/>
          <w:szCs w:val="24"/>
          <w:vertAlign w:val="subscript"/>
        </w:rPr>
        <w:t xml:space="preserve"> </w:t>
      </w:r>
      <w:r w:rsidR="000D7BC3">
        <w:rPr>
          <w:rFonts w:ascii="Times New Roman" w:hAnsi="Times New Roman"/>
          <w:sz w:val="24"/>
          <w:szCs w:val="24"/>
        </w:rPr>
        <w:t>x PS</w:t>
      </w:r>
      <w:r w:rsidR="000D7BC3">
        <w:rPr>
          <w:rFonts w:ascii="Times New Roman" w:hAnsi="Times New Roman"/>
          <w:sz w:val="24"/>
          <w:szCs w:val="24"/>
        </w:rPr>
        <w:tab/>
      </w:r>
      <w:r w:rsidRPr="002F3F0F">
        <w:rPr>
          <w:rFonts w:ascii="Times New Roman" w:hAnsi="Times New Roman"/>
          <w:sz w:val="24"/>
          <w:szCs w:val="24"/>
        </w:rPr>
        <w:tab/>
        <w:t>(3)</w:t>
      </w:r>
    </w:p>
    <w:p w14:paraId="73EC51D5" w14:textId="77777777" w:rsidR="00EB3755" w:rsidRPr="002F3F0F" w:rsidRDefault="00EB3755" w:rsidP="00082222">
      <w:pPr>
        <w:spacing w:after="0" w:line="240" w:lineRule="auto"/>
        <w:ind w:firstLine="851"/>
        <w:rPr>
          <w:rFonts w:ascii="Times New Roman" w:hAnsi="Times New Roman"/>
          <w:sz w:val="12"/>
          <w:szCs w:val="12"/>
        </w:rPr>
      </w:pPr>
    </w:p>
    <w:p w14:paraId="4C0C4FAA"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0F590D32" w14:textId="77777777" w:rsidR="00EB3755" w:rsidRPr="006A506A" w:rsidRDefault="00EB3755" w:rsidP="00966E12">
      <w:pPr>
        <w:spacing w:after="0" w:line="240" w:lineRule="auto"/>
        <w:ind w:firstLine="851"/>
        <w:jc w:val="both"/>
        <w:rPr>
          <w:rFonts w:ascii="Times New Roman" w:hAnsi="Times New Roman"/>
          <w:sz w:val="24"/>
          <w:szCs w:val="24"/>
        </w:rPr>
      </w:pPr>
      <w:r w:rsidRPr="006A506A">
        <w:rPr>
          <w:rFonts w:ascii="Times New Roman" w:hAnsi="Times New Roman"/>
          <w:sz w:val="24"/>
          <w:szCs w:val="24"/>
        </w:rPr>
        <w:t>PS</w:t>
      </w:r>
      <w:r w:rsidRPr="006A506A">
        <w:rPr>
          <w:rFonts w:ascii="Times New Roman" w:hAnsi="Times New Roman"/>
          <w:sz w:val="24"/>
          <w:szCs w:val="24"/>
          <w:vertAlign w:val="subscript"/>
        </w:rPr>
        <w:t xml:space="preserve">DB </w:t>
      </w:r>
      <w:r w:rsidRPr="006A506A">
        <w:rPr>
          <w:rFonts w:ascii="Times New Roman" w:hAnsi="Times New Roman"/>
          <w:sz w:val="24"/>
          <w:szCs w:val="24"/>
        </w:rPr>
        <w:t>– daugiabučių namų, naudojančių kolektyvinius konteinerius, butams tenkančios pastoviosios sąnaudos (Eur);</w:t>
      </w:r>
    </w:p>
    <w:p w14:paraId="665BE1DF"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KS</w:t>
      </w:r>
      <w:r w:rsidRPr="006A506A">
        <w:rPr>
          <w:rFonts w:ascii="Times New Roman" w:hAnsi="Times New Roman"/>
          <w:sz w:val="24"/>
          <w:szCs w:val="24"/>
          <w:vertAlign w:val="subscript"/>
        </w:rPr>
        <w:t xml:space="preserve">DB </w:t>
      </w:r>
      <w:r w:rsidRPr="006A506A">
        <w:rPr>
          <w:rFonts w:ascii="Times New Roman" w:hAnsi="Times New Roman"/>
          <w:sz w:val="24"/>
          <w:szCs w:val="24"/>
        </w:rPr>
        <w:t>– daugiabučių namų kolektyvinių konkretaus tūrio konteinerių skaičius.</w:t>
      </w:r>
    </w:p>
    <w:p w14:paraId="6DF51661" w14:textId="77777777" w:rsidR="00EB3755" w:rsidRPr="006A506A" w:rsidRDefault="00EB3755" w:rsidP="00082222">
      <w:pPr>
        <w:spacing w:after="0" w:line="240" w:lineRule="auto"/>
        <w:ind w:firstLine="851"/>
        <w:rPr>
          <w:rFonts w:ascii="Times New Roman" w:hAnsi="Times New Roman"/>
          <w:sz w:val="24"/>
          <w:szCs w:val="24"/>
        </w:rPr>
      </w:pPr>
    </w:p>
    <w:p w14:paraId="6E68766E"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PS</w:t>
      </w:r>
      <w:r w:rsidRPr="006A506A">
        <w:rPr>
          <w:rFonts w:ascii="Times New Roman" w:hAnsi="Times New Roman"/>
          <w:sz w:val="24"/>
          <w:szCs w:val="24"/>
          <w:vertAlign w:val="subscript"/>
        </w:rPr>
        <w:t>S</w:t>
      </w:r>
      <w:r w:rsidRPr="006A506A">
        <w:rPr>
          <w:rFonts w:ascii="Times New Roman" w:hAnsi="Times New Roman"/>
          <w:sz w:val="24"/>
          <w:szCs w:val="24"/>
        </w:rPr>
        <w:t xml:space="preserve"> = (∑(KS</w:t>
      </w:r>
      <w:r w:rsidRPr="006A506A">
        <w:rPr>
          <w:rFonts w:ascii="Times New Roman" w:hAnsi="Times New Roman"/>
          <w:sz w:val="24"/>
          <w:szCs w:val="24"/>
          <w:vertAlign w:val="subscript"/>
        </w:rPr>
        <w:t>S</w:t>
      </w:r>
      <w:r w:rsidRPr="006A506A">
        <w:rPr>
          <w:rFonts w:ascii="Times New Roman" w:hAnsi="Times New Roman"/>
          <w:sz w:val="24"/>
          <w:szCs w:val="24"/>
        </w:rPr>
        <w:t>*KT*KID)/∑(KS</w:t>
      </w:r>
      <w:r w:rsidRPr="006A506A">
        <w:rPr>
          <w:rFonts w:ascii="Times New Roman" w:hAnsi="Times New Roman"/>
          <w:sz w:val="24"/>
          <w:szCs w:val="24"/>
          <w:vertAlign w:val="subscript"/>
        </w:rPr>
        <w:t>B</w:t>
      </w:r>
      <w:r w:rsidRPr="006A506A">
        <w:rPr>
          <w:rFonts w:ascii="Times New Roman" w:hAnsi="Times New Roman"/>
          <w:sz w:val="24"/>
          <w:szCs w:val="24"/>
        </w:rPr>
        <w:t>*KT*KID))</w:t>
      </w:r>
      <w:r w:rsidRPr="006A506A">
        <w:rPr>
          <w:rFonts w:ascii="Times New Roman" w:hAnsi="Times New Roman"/>
          <w:sz w:val="24"/>
          <w:szCs w:val="24"/>
          <w:vertAlign w:val="subscript"/>
        </w:rPr>
        <w:t xml:space="preserve"> </w:t>
      </w:r>
      <w:r w:rsidRPr="006A506A">
        <w:rPr>
          <w:rFonts w:ascii="Times New Roman" w:hAnsi="Times New Roman"/>
          <w:sz w:val="24"/>
          <w:szCs w:val="24"/>
        </w:rPr>
        <w:t>x PS</w:t>
      </w:r>
      <w:r w:rsidRPr="006A506A">
        <w:rPr>
          <w:rFonts w:ascii="Times New Roman" w:hAnsi="Times New Roman"/>
          <w:sz w:val="24"/>
          <w:szCs w:val="24"/>
        </w:rPr>
        <w:tab/>
      </w:r>
      <w:r w:rsidRPr="006A506A">
        <w:rPr>
          <w:rFonts w:ascii="Times New Roman" w:hAnsi="Times New Roman"/>
          <w:sz w:val="24"/>
          <w:szCs w:val="24"/>
        </w:rPr>
        <w:tab/>
      </w:r>
      <w:r w:rsidRPr="006A506A">
        <w:rPr>
          <w:rFonts w:ascii="Times New Roman" w:hAnsi="Times New Roman"/>
          <w:sz w:val="24"/>
          <w:szCs w:val="24"/>
        </w:rPr>
        <w:tab/>
        <w:t>(4)</w:t>
      </w:r>
    </w:p>
    <w:p w14:paraId="38944915" w14:textId="77777777" w:rsidR="00EB3755" w:rsidRPr="006A506A" w:rsidRDefault="00EB3755" w:rsidP="00082222">
      <w:pPr>
        <w:spacing w:after="0" w:line="240" w:lineRule="auto"/>
        <w:ind w:firstLine="851"/>
        <w:rPr>
          <w:rFonts w:ascii="Times New Roman" w:hAnsi="Times New Roman"/>
          <w:sz w:val="12"/>
          <w:szCs w:val="12"/>
        </w:rPr>
      </w:pPr>
    </w:p>
    <w:p w14:paraId="2BC46C7E"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Kur:</w:t>
      </w:r>
    </w:p>
    <w:p w14:paraId="2982EAA7"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PS</w:t>
      </w:r>
      <w:r w:rsidRPr="006A506A">
        <w:rPr>
          <w:rFonts w:ascii="Times New Roman" w:hAnsi="Times New Roman"/>
          <w:sz w:val="24"/>
          <w:szCs w:val="24"/>
          <w:vertAlign w:val="subscript"/>
        </w:rPr>
        <w:t xml:space="preserve">S </w:t>
      </w:r>
      <w:r w:rsidRPr="006A506A">
        <w:rPr>
          <w:rFonts w:ascii="Times New Roman" w:hAnsi="Times New Roman"/>
          <w:sz w:val="24"/>
          <w:szCs w:val="24"/>
        </w:rPr>
        <w:t>– sodams tenkančios pastoviosios sąnaudos (Eur);</w:t>
      </w:r>
    </w:p>
    <w:p w14:paraId="1E70CA15"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KS</w:t>
      </w:r>
      <w:r w:rsidRPr="006A506A">
        <w:rPr>
          <w:rFonts w:ascii="Times New Roman" w:hAnsi="Times New Roman"/>
          <w:sz w:val="24"/>
          <w:szCs w:val="24"/>
          <w:vertAlign w:val="subscript"/>
        </w:rPr>
        <w:t xml:space="preserve">DB </w:t>
      </w:r>
      <w:r w:rsidRPr="006A506A">
        <w:rPr>
          <w:rFonts w:ascii="Times New Roman" w:hAnsi="Times New Roman"/>
          <w:sz w:val="24"/>
          <w:szCs w:val="24"/>
        </w:rPr>
        <w:t>– sodų konkretaus tūrio konteinerių skaičius.</w:t>
      </w:r>
    </w:p>
    <w:p w14:paraId="6805510E" w14:textId="77777777" w:rsidR="00EB3755" w:rsidRPr="006A506A" w:rsidRDefault="00EB3755" w:rsidP="00082222">
      <w:pPr>
        <w:spacing w:after="0" w:line="240" w:lineRule="auto"/>
        <w:ind w:firstLine="851"/>
        <w:rPr>
          <w:rFonts w:ascii="Times New Roman" w:hAnsi="Times New Roman"/>
          <w:sz w:val="24"/>
          <w:szCs w:val="24"/>
        </w:rPr>
      </w:pPr>
    </w:p>
    <w:p w14:paraId="2F038697" w14:textId="10275504"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PS</w:t>
      </w:r>
      <w:r w:rsidRPr="006A506A">
        <w:rPr>
          <w:rFonts w:ascii="Times New Roman" w:hAnsi="Times New Roman"/>
          <w:sz w:val="24"/>
          <w:szCs w:val="24"/>
          <w:vertAlign w:val="subscript"/>
        </w:rPr>
        <w:t>JA</w:t>
      </w:r>
      <w:r w:rsidRPr="006A506A">
        <w:rPr>
          <w:rFonts w:ascii="Times New Roman" w:hAnsi="Times New Roman"/>
          <w:sz w:val="24"/>
          <w:szCs w:val="24"/>
        </w:rPr>
        <w:t xml:space="preserve"> = (∑(KS</w:t>
      </w:r>
      <w:r w:rsidRPr="006A506A">
        <w:rPr>
          <w:rFonts w:ascii="Times New Roman" w:hAnsi="Times New Roman"/>
          <w:sz w:val="24"/>
          <w:szCs w:val="24"/>
          <w:vertAlign w:val="subscript"/>
        </w:rPr>
        <w:t>JA</w:t>
      </w:r>
      <w:r w:rsidRPr="006A506A">
        <w:rPr>
          <w:rFonts w:ascii="Times New Roman" w:hAnsi="Times New Roman"/>
          <w:sz w:val="24"/>
          <w:szCs w:val="24"/>
        </w:rPr>
        <w:t>*KT*KID)/∑(KS</w:t>
      </w:r>
      <w:r w:rsidRPr="006A506A">
        <w:rPr>
          <w:rFonts w:ascii="Times New Roman" w:hAnsi="Times New Roman"/>
          <w:sz w:val="24"/>
          <w:szCs w:val="24"/>
          <w:vertAlign w:val="subscript"/>
        </w:rPr>
        <w:t>B</w:t>
      </w:r>
      <w:r w:rsidRPr="006A506A">
        <w:rPr>
          <w:rFonts w:ascii="Times New Roman" w:hAnsi="Times New Roman"/>
          <w:sz w:val="24"/>
          <w:szCs w:val="24"/>
        </w:rPr>
        <w:t>*KT*KID))</w:t>
      </w:r>
      <w:r w:rsidRPr="006A506A">
        <w:rPr>
          <w:rFonts w:ascii="Times New Roman" w:hAnsi="Times New Roman"/>
          <w:sz w:val="24"/>
          <w:szCs w:val="24"/>
          <w:vertAlign w:val="subscript"/>
        </w:rPr>
        <w:t xml:space="preserve"> </w:t>
      </w:r>
      <w:r w:rsidR="000D7BC3" w:rsidRPr="006A506A">
        <w:rPr>
          <w:rFonts w:ascii="Times New Roman" w:hAnsi="Times New Roman"/>
          <w:sz w:val="24"/>
          <w:szCs w:val="24"/>
        </w:rPr>
        <w:t>x PS</w:t>
      </w:r>
      <w:r w:rsidR="000D7BC3" w:rsidRPr="006A506A">
        <w:rPr>
          <w:rFonts w:ascii="Times New Roman" w:hAnsi="Times New Roman"/>
          <w:sz w:val="24"/>
          <w:szCs w:val="24"/>
        </w:rPr>
        <w:tab/>
      </w:r>
      <w:r w:rsidRPr="006A506A">
        <w:rPr>
          <w:rFonts w:ascii="Times New Roman" w:hAnsi="Times New Roman"/>
          <w:sz w:val="24"/>
          <w:szCs w:val="24"/>
        </w:rPr>
        <w:tab/>
        <w:t>(5)</w:t>
      </w:r>
    </w:p>
    <w:p w14:paraId="354F160A" w14:textId="77777777" w:rsidR="00EB3755" w:rsidRPr="006A506A" w:rsidRDefault="00EB3755" w:rsidP="00082222">
      <w:pPr>
        <w:spacing w:after="0" w:line="240" w:lineRule="auto"/>
        <w:ind w:firstLine="851"/>
        <w:rPr>
          <w:rFonts w:ascii="Times New Roman" w:hAnsi="Times New Roman"/>
          <w:sz w:val="12"/>
          <w:szCs w:val="12"/>
        </w:rPr>
      </w:pPr>
    </w:p>
    <w:p w14:paraId="360D468A"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Kur:</w:t>
      </w:r>
    </w:p>
    <w:p w14:paraId="3657EBDC" w14:textId="77777777" w:rsidR="00EB3755" w:rsidRPr="006A506A"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PS</w:t>
      </w:r>
      <w:r w:rsidRPr="006A506A">
        <w:rPr>
          <w:rFonts w:ascii="Times New Roman" w:hAnsi="Times New Roman"/>
          <w:sz w:val="24"/>
          <w:szCs w:val="24"/>
          <w:vertAlign w:val="subscript"/>
        </w:rPr>
        <w:t xml:space="preserve">JA </w:t>
      </w:r>
      <w:r w:rsidRPr="006A506A">
        <w:rPr>
          <w:rFonts w:ascii="Times New Roman" w:hAnsi="Times New Roman"/>
          <w:sz w:val="24"/>
          <w:szCs w:val="24"/>
        </w:rPr>
        <w:t>– juridiniams asmenims tenkančios pastoviosios sąnaudos (Eur);</w:t>
      </w:r>
    </w:p>
    <w:p w14:paraId="66001496" w14:textId="77777777" w:rsidR="00EB3755" w:rsidRPr="002F3F0F" w:rsidRDefault="00EB3755" w:rsidP="00082222">
      <w:pPr>
        <w:spacing w:after="0" w:line="240" w:lineRule="auto"/>
        <w:ind w:firstLine="851"/>
        <w:rPr>
          <w:rFonts w:ascii="Times New Roman" w:hAnsi="Times New Roman"/>
          <w:sz w:val="24"/>
          <w:szCs w:val="24"/>
        </w:rPr>
      </w:pPr>
      <w:r w:rsidRPr="006A506A">
        <w:rPr>
          <w:rFonts w:ascii="Times New Roman" w:hAnsi="Times New Roman"/>
          <w:sz w:val="24"/>
          <w:szCs w:val="24"/>
        </w:rPr>
        <w:t>KS</w:t>
      </w:r>
      <w:r w:rsidRPr="006A506A">
        <w:rPr>
          <w:rFonts w:ascii="Times New Roman" w:hAnsi="Times New Roman"/>
          <w:sz w:val="24"/>
          <w:szCs w:val="24"/>
          <w:vertAlign w:val="subscript"/>
        </w:rPr>
        <w:t xml:space="preserve">DB </w:t>
      </w:r>
      <w:r w:rsidRPr="006A506A">
        <w:rPr>
          <w:rFonts w:ascii="Times New Roman" w:hAnsi="Times New Roman"/>
          <w:sz w:val="24"/>
          <w:szCs w:val="24"/>
        </w:rPr>
        <w:t>– juridinių asmenų konkretaus tūrio konteinerių skaičius.</w:t>
      </w:r>
    </w:p>
    <w:p w14:paraId="2C22AB24" w14:textId="77777777" w:rsidR="00EB3755" w:rsidRPr="002F3F0F" w:rsidRDefault="00EB3755" w:rsidP="00082222">
      <w:pPr>
        <w:spacing w:after="0" w:line="240" w:lineRule="auto"/>
        <w:ind w:firstLine="851"/>
        <w:rPr>
          <w:rFonts w:ascii="Times New Roman" w:hAnsi="Times New Roman"/>
          <w:sz w:val="16"/>
          <w:szCs w:val="16"/>
        </w:rPr>
      </w:pPr>
    </w:p>
    <w:p w14:paraId="490C4617" w14:textId="77777777" w:rsidR="00EB3755" w:rsidRPr="002F3F0F" w:rsidRDefault="00EB3755" w:rsidP="00082222">
      <w:pPr>
        <w:spacing w:after="0" w:line="240" w:lineRule="auto"/>
        <w:ind w:firstLine="851"/>
        <w:rPr>
          <w:rFonts w:ascii="Times New Roman" w:hAnsi="Times New Roman"/>
          <w:sz w:val="16"/>
          <w:szCs w:val="16"/>
        </w:rPr>
      </w:pPr>
    </w:p>
    <w:p w14:paraId="76E9BB2A" w14:textId="77777777" w:rsidR="00EB3755" w:rsidRPr="002F3F0F" w:rsidRDefault="00EB3755" w:rsidP="00082222">
      <w:pPr>
        <w:pStyle w:val="ListParagraph1"/>
        <w:numPr>
          <w:ilvl w:val="1"/>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Juridinių bei fizinių asmenų naudojamiems NT objektams tenkančios pastoviosios sąnaudos paskirstomos kiekvienai šių objektų kategorijai (Metodikos 1 priedas, 2–16, 18.1 eilutės), atsižvelgiant į darbuotojų ir NT objektų ploto santykio koeficientą:</w:t>
      </w:r>
    </w:p>
    <w:p w14:paraId="7FBE4027" w14:textId="77777777" w:rsidR="00EB3755" w:rsidRPr="002F3F0F" w:rsidRDefault="00EB3755" w:rsidP="00082222">
      <w:pPr>
        <w:spacing w:after="0" w:line="240" w:lineRule="auto"/>
        <w:ind w:firstLine="851"/>
        <w:rPr>
          <w:rFonts w:ascii="Times New Roman" w:hAnsi="Times New Roman"/>
          <w:sz w:val="16"/>
          <w:szCs w:val="16"/>
        </w:rPr>
      </w:pPr>
    </w:p>
    <w:p w14:paraId="40B008C9" w14:textId="711E65B2"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NTOK</w:t>
      </w:r>
      <w:r w:rsidRPr="002F3F0F">
        <w:rPr>
          <w:rFonts w:ascii="Times New Roman" w:hAnsi="Times New Roman"/>
          <w:sz w:val="24"/>
          <w:szCs w:val="24"/>
        </w:rPr>
        <w:t xml:space="preserve"> = (BP</w:t>
      </w:r>
      <w:r w:rsidRPr="002F3F0F">
        <w:rPr>
          <w:rFonts w:ascii="Times New Roman" w:hAnsi="Times New Roman"/>
          <w:sz w:val="24"/>
          <w:szCs w:val="24"/>
          <w:vertAlign w:val="subscript"/>
        </w:rPr>
        <w:t>NTOK</w:t>
      </w:r>
      <w:r w:rsidRPr="002F3F0F">
        <w:rPr>
          <w:rFonts w:ascii="Times New Roman" w:hAnsi="Times New Roman"/>
          <w:sz w:val="24"/>
          <w:szCs w:val="24"/>
        </w:rPr>
        <w:t xml:space="preserve"> / BP</w:t>
      </w:r>
      <w:r w:rsidRPr="002F3F0F">
        <w:rPr>
          <w:rFonts w:ascii="Times New Roman" w:hAnsi="Times New Roman"/>
          <w:sz w:val="24"/>
          <w:szCs w:val="24"/>
          <w:vertAlign w:val="subscript"/>
        </w:rPr>
        <w:t>JANTO</w:t>
      </w:r>
      <w:r w:rsidRPr="002F3F0F">
        <w:rPr>
          <w:rFonts w:ascii="Times New Roman" w:hAnsi="Times New Roman"/>
          <w:sz w:val="24"/>
          <w:szCs w:val="24"/>
        </w:rPr>
        <w:t>)</w:t>
      </w:r>
      <w:r w:rsidRPr="002F3F0F">
        <w:rPr>
          <w:rFonts w:ascii="Times New Roman" w:hAnsi="Times New Roman"/>
          <w:sz w:val="24"/>
          <w:szCs w:val="24"/>
          <w:vertAlign w:val="subscript"/>
        </w:rPr>
        <w:t xml:space="preserve"> </w:t>
      </w:r>
      <w:r w:rsidRPr="002F3F0F">
        <w:rPr>
          <w:rFonts w:ascii="Times New Roman" w:hAnsi="Times New Roman"/>
          <w:sz w:val="24"/>
          <w:szCs w:val="24"/>
        </w:rPr>
        <w:t>x PS</w:t>
      </w:r>
      <w:r w:rsidRPr="002F3F0F">
        <w:rPr>
          <w:rFonts w:ascii="Times New Roman" w:hAnsi="Times New Roman"/>
          <w:sz w:val="24"/>
          <w:szCs w:val="24"/>
          <w:vertAlign w:val="subscript"/>
        </w:rPr>
        <w:t xml:space="preserve">JA </w:t>
      </w:r>
      <w:r w:rsidRPr="002F3F0F">
        <w:rPr>
          <w:rFonts w:ascii="Times New Roman" w:hAnsi="Times New Roman"/>
          <w:sz w:val="24"/>
          <w:szCs w:val="24"/>
        </w:rPr>
        <w:t>x DPK</w:t>
      </w:r>
      <w:r w:rsidRPr="002F3F0F">
        <w:rPr>
          <w:rFonts w:ascii="Times New Roman" w:hAnsi="Times New Roman"/>
          <w:sz w:val="24"/>
          <w:szCs w:val="24"/>
          <w:vertAlign w:val="subscript"/>
        </w:rPr>
        <w:t>NTOK</w:t>
      </w:r>
      <w:r w:rsidRPr="002F3F0F">
        <w:rPr>
          <w:rFonts w:ascii="Times New Roman" w:hAnsi="Times New Roman"/>
          <w:sz w:val="24"/>
          <w:szCs w:val="24"/>
        </w:rPr>
        <w:tab/>
      </w:r>
      <w:r w:rsidR="000D7BC3">
        <w:rPr>
          <w:rFonts w:ascii="Times New Roman" w:hAnsi="Times New Roman"/>
          <w:sz w:val="24"/>
          <w:szCs w:val="24"/>
        </w:rPr>
        <w:tab/>
      </w:r>
      <w:r w:rsidRPr="002F3F0F">
        <w:rPr>
          <w:rFonts w:ascii="Times New Roman" w:hAnsi="Times New Roman"/>
          <w:sz w:val="24"/>
          <w:szCs w:val="24"/>
        </w:rPr>
        <w:tab/>
        <w:t>(</w:t>
      </w:r>
      <w:r w:rsidRPr="002F3F0F">
        <w:rPr>
          <w:rFonts w:ascii="Times New Roman" w:hAnsi="Times New Roman"/>
          <w:sz w:val="24"/>
          <w:szCs w:val="24"/>
          <w:lang w:val="en-US"/>
        </w:rPr>
        <w:t>6</w:t>
      </w:r>
      <w:r w:rsidRPr="002F3F0F">
        <w:rPr>
          <w:rFonts w:ascii="Times New Roman" w:hAnsi="Times New Roman"/>
          <w:sz w:val="24"/>
          <w:szCs w:val="24"/>
        </w:rPr>
        <w:t>)</w:t>
      </w:r>
    </w:p>
    <w:p w14:paraId="3C4DE129" w14:textId="77777777" w:rsidR="00EB3755" w:rsidRPr="002F3F0F" w:rsidRDefault="00EB3755" w:rsidP="00082222">
      <w:pPr>
        <w:spacing w:after="0" w:line="240" w:lineRule="auto"/>
        <w:ind w:firstLine="851"/>
        <w:rPr>
          <w:rFonts w:ascii="Times New Roman" w:hAnsi="Times New Roman"/>
          <w:sz w:val="12"/>
          <w:szCs w:val="12"/>
        </w:rPr>
      </w:pPr>
    </w:p>
    <w:p w14:paraId="12C3A914"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773A2D2B"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NTOK </w:t>
      </w:r>
      <w:r w:rsidRPr="002F3F0F">
        <w:rPr>
          <w:rFonts w:ascii="Times New Roman" w:hAnsi="Times New Roman"/>
          <w:sz w:val="24"/>
          <w:szCs w:val="24"/>
        </w:rPr>
        <w:t>– konkrečiai NT objektų kategorijai tenkančios pastoviosios sąnaudos (Eur);</w:t>
      </w:r>
    </w:p>
    <w:p w14:paraId="0DE3C0B6"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BP</w:t>
      </w:r>
      <w:r w:rsidRPr="002F3F0F">
        <w:rPr>
          <w:rFonts w:ascii="Times New Roman" w:hAnsi="Times New Roman"/>
          <w:sz w:val="24"/>
          <w:szCs w:val="24"/>
          <w:vertAlign w:val="subscript"/>
        </w:rPr>
        <w:t xml:space="preserve">NTOK </w:t>
      </w:r>
      <w:r w:rsidRPr="002F3F0F">
        <w:rPr>
          <w:rFonts w:ascii="Times New Roman" w:hAnsi="Times New Roman"/>
          <w:sz w:val="24"/>
          <w:szCs w:val="24"/>
        </w:rPr>
        <w:t>– konkrečios NT objektų kategorijos objektų bendras plotas (m</w:t>
      </w:r>
      <w:r w:rsidRPr="002F3F0F">
        <w:rPr>
          <w:rFonts w:ascii="Times New Roman" w:hAnsi="Times New Roman"/>
          <w:sz w:val="24"/>
          <w:szCs w:val="24"/>
          <w:vertAlign w:val="superscript"/>
        </w:rPr>
        <w:t>2</w:t>
      </w:r>
      <w:r w:rsidRPr="002F3F0F">
        <w:rPr>
          <w:rFonts w:ascii="Times New Roman" w:hAnsi="Times New Roman"/>
          <w:sz w:val="24"/>
          <w:szCs w:val="24"/>
        </w:rPr>
        <w:t>);</w:t>
      </w:r>
    </w:p>
    <w:p w14:paraId="7564C3C8"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BP</w:t>
      </w:r>
      <w:r w:rsidRPr="002F3F0F">
        <w:rPr>
          <w:rFonts w:ascii="Times New Roman" w:hAnsi="Times New Roman"/>
          <w:sz w:val="24"/>
          <w:szCs w:val="24"/>
          <w:vertAlign w:val="subscript"/>
        </w:rPr>
        <w:t xml:space="preserve">JANTO </w:t>
      </w:r>
      <w:r w:rsidRPr="002F3F0F">
        <w:rPr>
          <w:rFonts w:ascii="Times New Roman" w:hAnsi="Times New Roman"/>
          <w:sz w:val="24"/>
          <w:szCs w:val="24"/>
        </w:rPr>
        <w:t>– juridinių bei fizinių asmenų naudojamų NT objektų (išskyrus netinkamus naudoti objektus) bendras plotas (m</w:t>
      </w:r>
      <w:r w:rsidRPr="002F3F0F">
        <w:rPr>
          <w:rFonts w:ascii="Times New Roman" w:hAnsi="Times New Roman"/>
          <w:sz w:val="24"/>
          <w:szCs w:val="24"/>
          <w:vertAlign w:val="superscript"/>
        </w:rPr>
        <w:t>2</w:t>
      </w:r>
      <w:r w:rsidRPr="002F3F0F">
        <w:rPr>
          <w:rFonts w:ascii="Times New Roman" w:hAnsi="Times New Roman"/>
          <w:sz w:val="24"/>
          <w:szCs w:val="24"/>
        </w:rPr>
        <w:t>);</w:t>
      </w:r>
    </w:p>
    <w:p w14:paraId="35B7BC4E"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JA </w:t>
      </w:r>
      <w:r w:rsidRPr="002F3F0F">
        <w:rPr>
          <w:rFonts w:ascii="Times New Roman" w:hAnsi="Times New Roman"/>
          <w:sz w:val="24"/>
          <w:szCs w:val="24"/>
        </w:rPr>
        <w:t>– juridinių bei fizinių asmenų naudojamiems NT objektams tenkančios pastoviosios sąnaudos, apskaičiuotos pagal (5) formulę (Eur);</w:t>
      </w:r>
    </w:p>
    <w:p w14:paraId="64BFBE7F"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DPK</w:t>
      </w:r>
      <w:r w:rsidRPr="002F3F0F">
        <w:rPr>
          <w:rFonts w:ascii="Times New Roman" w:hAnsi="Times New Roman"/>
          <w:sz w:val="24"/>
          <w:szCs w:val="24"/>
          <w:vertAlign w:val="subscript"/>
        </w:rPr>
        <w:t xml:space="preserve">NTOK </w:t>
      </w:r>
      <w:r w:rsidRPr="002F3F0F">
        <w:rPr>
          <w:rFonts w:ascii="Times New Roman" w:hAnsi="Times New Roman"/>
          <w:sz w:val="24"/>
          <w:szCs w:val="24"/>
        </w:rPr>
        <w:t>– konkrečiai NT objektų kategorijai nustatytas darbuotojų ir ploto santykio koeficientas.</w:t>
      </w:r>
    </w:p>
    <w:p w14:paraId="2AFBF6E3" w14:textId="77777777" w:rsidR="00EB3755" w:rsidRPr="002F3F0F" w:rsidRDefault="00EB3755" w:rsidP="00082222">
      <w:pPr>
        <w:spacing w:after="0" w:line="240" w:lineRule="auto"/>
        <w:ind w:firstLine="851"/>
        <w:rPr>
          <w:rFonts w:ascii="Times New Roman" w:hAnsi="Times New Roman"/>
          <w:sz w:val="16"/>
          <w:szCs w:val="16"/>
        </w:rPr>
      </w:pPr>
    </w:p>
    <w:p w14:paraId="1F3B39C2" w14:textId="7AFC20FB" w:rsidR="00EB3755" w:rsidRPr="002F3F0F"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Kiekvienai NT objektų kategorijai nustatyti darbuotojų ir ploto santykio koeficientai pateikiami Metodikos 2 priede. Kiekvienos NT objektų kategorijos darbuotojų ir ploto santykis apskaičiuotas apibendrinus Lietuvos statistikos departamento duomenis apie darbuotojų skaičių, dirbantį tam tikrose ūkio šakose, ir nekilnojamo turto objektų plotus, registruotus ūkinėms veikloms. Koeficientai nustatyti kiekvienos nekilnojamo turto objektų kategorijai juridinių asmenų darbuotojų ir ploto santykį palyginus su vidutiniu darbuotojų ir ploto santykiu (Lietuvos mastu ir atsižvelgiant į Savivaldybės ypatumus).</w:t>
      </w:r>
    </w:p>
    <w:p w14:paraId="3E239268"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Pastoviąsias sąnaudas priskyrus kiekvienai NT objektų kategorijai, apskaičiuojamas dvinarės rinkliavos pastoviosios dedamosios parametras, kuris naudojamas apskaičiuojant kiekvienam NT objektui tenkančias pastoviąsias sąnaudas:</w:t>
      </w:r>
    </w:p>
    <w:p w14:paraId="75B46BD5" w14:textId="77777777" w:rsidR="00EB3755" w:rsidRPr="002F3F0F" w:rsidRDefault="00EB3755" w:rsidP="00082222">
      <w:pPr>
        <w:pStyle w:val="ListParagraph1"/>
        <w:numPr>
          <w:ilvl w:val="1"/>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pastoviosios dedamosios parametro dydis individualiems namams ir butams, turintiems individualius konteinerius</w:t>
      </w:r>
      <w:r w:rsidRPr="002F3F0F">
        <w:rPr>
          <w:rFonts w:ascii="Times New Roman" w:hAnsi="Times New Roman"/>
          <w:bCs/>
          <w:sz w:val="24"/>
          <w:szCs w:val="24"/>
        </w:rPr>
        <w:t>,</w:t>
      </w:r>
      <w:r w:rsidRPr="002F3F0F">
        <w:rPr>
          <w:rFonts w:ascii="Times New Roman" w:hAnsi="Times New Roman"/>
          <w:sz w:val="24"/>
          <w:szCs w:val="24"/>
        </w:rPr>
        <w:t xml:space="preserve"> apskaičiuojamas pagal formulę:</w:t>
      </w:r>
    </w:p>
    <w:p w14:paraId="2599B23B" w14:textId="77777777" w:rsidR="00EB3755" w:rsidRPr="002F3F0F" w:rsidRDefault="00EB3755" w:rsidP="00082222">
      <w:pPr>
        <w:spacing w:after="0" w:line="240" w:lineRule="auto"/>
        <w:ind w:firstLine="851"/>
        <w:rPr>
          <w:rFonts w:ascii="Times New Roman" w:hAnsi="Times New Roman"/>
          <w:sz w:val="16"/>
          <w:szCs w:val="16"/>
        </w:rPr>
      </w:pPr>
    </w:p>
    <w:p w14:paraId="145751FC" w14:textId="1F6F9BBE"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IN</w:t>
      </w:r>
      <w:r w:rsidRPr="002F3F0F">
        <w:rPr>
          <w:rFonts w:ascii="Times New Roman" w:hAnsi="Times New Roman"/>
          <w:sz w:val="24"/>
          <w:szCs w:val="24"/>
        </w:rPr>
        <w:t xml:space="preserve"> = (PS</w:t>
      </w:r>
      <w:r w:rsidRPr="002F3F0F">
        <w:rPr>
          <w:rFonts w:ascii="Times New Roman" w:hAnsi="Times New Roman"/>
          <w:sz w:val="24"/>
          <w:szCs w:val="24"/>
          <w:vertAlign w:val="subscript"/>
        </w:rPr>
        <w:t>IN</w:t>
      </w:r>
      <w:r w:rsidRPr="002F3F0F">
        <w:rPr>
          <w:rFonts w:ascii="Times New Roman" w:hAnsi="Times New Roman"/>
          <w:sz w:val="24"/>
          <w:szCs w:val="24"/>
        </w:rPr>
        <w:t xml:space="preserve"> +PS</w:t>
      </w:r>
      <w:r w:rsidRPr="002F3F0F">
        <w:rPr>
          <w:rFonts w:ascii="Times New Roman" w:hAnsi="Times New Roman"/>
          <w:sz w:val="24"/>
          <w:szCs w:val="24"/>
          <w:vertAlign w:val="subscript"/>
        </w:rPr>
        <w:t>DBIN</w:t>
      </w:r>
      <w:r w:rsidRPr="002F3F0F">
        <w:rPr>
          <w:rFonts w:ascii="Times New Roman" w:hAnsi="Times New Roman"/>
          <w:sz w:val="24"/>
          <w:szCs w:val="24"/>
        </w:rPr>
        <w:t>)/ (OS</w:t>
      </w:r>
      <w:r w:rsidRPr="002F3F0F">
        <w:rPr>
          <w:rFonts w:ascii="Times New Roman" w:hAnsi="Times New Roman"/>
          <w:sz w:val="24"/>
          <w:szCs w:val="24"/>
          <w:vertAlign w:val="subscript"/>
        </w:rPr>
        <w:t>IN</w:t>
      </w:r>
      <w:r w:rsidRPr="002F3F0F">
        <w:rPr>
          <w:rFonts w:ascii="Times New Roman" w:hAnsi="Times New Roman"/>
          <w:sz w:val="24"/>
          <w:szCs w:val="24"/>
        </w:rPr>
        <w:t>+OS</w:t>
      </w:r>
      <w:r w:rsidRPr="002F3F0F">
        <w:rPr>
          <w:rFonts w:ascii="Times New Roman" w:hAnsi="Times New Roman"/>
          <w:sz w:val="24"/>
          <w:szCs w:val="24"/>
          <w:vertAlign w:val="subscript"/>
        </w:rPr>
        <w:t>DBIN</w:t>
      </w:r>
      <w:r w:rsidRPr="002F3F0F">
        <w:rPr>
          <w:rFonts w:ascii="Times New Roman" w:hAnsi="Times New Roman"/>
          <w:sz w:val="24"/>
          <w:szCs w:val="24"/>
        </w:rPr>
        <w:t xml:space="preserve">) </w:t>
      </w:r>
      <w:r w:rsidRPr="002F3F0F">
        <w:rPr>
          <w:rFonts w:ascii="Times New Roman" w:hAnsi="Times New Roman"/>
          <w:sz w:val="24"/>
          <w:szCs w:val="24"/>
        </w:rPr>
        <w:tab/>
      </w:r>
      <w:r w:rsidRPr="002F3F0F">
        <w:rPr>
          <w:rFonts w:ascii="Times New Roman" w:hAnsi="Times New Roman"/>
          <w:sz w:val="24"/>
          <w:szCs w:val="24"/>
        </w:rPr>
        <w:tab/>
      </w:r>
      <w:r w:rsidR="000D7BC3">
        <w:rPr>
          <w:rFonts w:ascii="Times New Roman" w:hAnsi="Times New Roman"/>
          <w:sz w:val="24"/>
          <w:szCs w:val="24"/>
        </w:rPr>
        <w:tab/>
      </w:r>
      <w:r w:rsidRPr="002F3F0F">
        <w:rPr>
          <w:rFonts w:ascii="Times New Roman" w:hAnsi="Times New Roman"/>
          <w:sz w:val="24"/>
          <w:szCs w:val="24"/>
        </w:rPr>
        <w:tab/>
        <w:t>(7)</w:t>
      </w:r>
    </w:p>
    <w:p w14:paraId="74F0EE23" w14:textId="77777777" w:rsidR="00EB3755" w:rsidRPr="002F3F0F" w:rsidRDefault="00EB3755" w:rsidP="00082222">
      <w:pPr>
        <w:spacing w:after="0" w:line="240" w:lineRule="auto"/>
        <w:ind w:firstLine="851"/>
        <w:rPr>
          <w:rFonts w:ascii="Times New Roman" w:hAnsi="Times New Roman"/>
          <w:sz w:val="12"/>
          <w:szCs w:val="12"/>
        </w:rPr>
      </w:pPr>
    </w:p>
    <w:p w14:paraId="59EC9A64"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64EBDAE6"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IN </w:t>
      </w:r>
      <w:r w:rsidRPr="002F3F0F">
        <w:rPr>
          <w:rFonts w:ascii="Times New Roman" w:hAnsi="Times New Roman"/>
          <w:sz w:val="24"/>
          <w:szCs w:val="24"/>
        </w:rPr>
        <w:t>– dvinarės rinkliavos pastoviosios dalies parametro dydis individualiems namams ir butams, turintiems individualius konteinerius, (Eur/objektui);</w:t>
      </w:r>
    </w:p>
    <w:p w14:paraId="47398AF6"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IN </w:t>
      </w:r>
      <w:r w:rsidRPr="002F3F0F">
        <w:rPr>
          <w:rFonts w:ascii="Times New Roman" w:hAnsi="Times New Roman"/>
          <w:sz w:val="24"/>
          <w:szCs w:val="24"/>
        </w:rPr>
        <w:t>– individualiems namams tenkančios pastoviosios sąnaudos, apskaičiuotos pagal (1) formulę (Eur);</w:t>
      </w:r>
    </w:p>
    <w:p w14:paraId="0594DE4E"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lastRenderedPageBreak/>
        <w:t>PS</w:t>
      </w:r>
      <w:r w:rsidRPr="002F3F0F">
        <w:rPr>
          <w:rFonts w:ascii="Times New Roman" w:hAnsi="Times New Roman"/>
          <w:sz w:val="24"/>
          <w:szCs w:val="24"/>
          <w:vertAlign w:val="subscript"/>
        </w:rPr>
        <w:t>DBIN</w:t>
      </w:r>
      <w:r w:rsidRPr="002F3F0F">
        <w:rPr>
          <w:rFonts w:ascii="Times New Roman" w:hAnsi="Times New Roman"/>
          <w:sz w:val="24"/>
          <w:szCs w:val="24"/>
        </w:rPr>
        <w:t xml:space="preserve"> – butams, turintiems individualius konteinerius, tenkančios pastoviosios sąnaudos, apskaičiuotos pagal (2) formulę (Eur);</w:t>
      </w:r>
    </w:p>
    <w:p w14:paraId="3B210F22"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OS</w:t>
      </w:r>
      <w:r w:rsidRPr="002F3F0F">
        <w:rPr>
          <w:rFonts w:ascii="Times New Roman" w:hAnsi="Times New Roman"/>
          <w:sz w:val="24"/>
          <w:szCs w:val="24"/>
          <w:vertAlign w:val="subscript"/>
        </w:rPr>
        <w:t>IN</w:t>
      </w:r>
      <w:r w:rsidRPr="002F3F0F">
        <w:rPr>
          <w:rFonts w:ascii="Times New Roman" w:hAnsi="Times New Roman"/>
          <w:sz w:val="24"/>
          <w:szCs w:val="24"/>
        </w:rPr>
        <w:t xml:space="preserve"> – individualių namų skaičius;</w:t>
      </w:r>
    </w:p>
    <w:p w14:paraId="7E4E590C"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OS</w:t>
      </w:r>
      <w:r w:rsidRPr="002F3F0F">
        <w:rPr>
          <w:rFonts w:ascii="Times New Roman" w:hAnsi="Times New Roman"/>
          <w:sz w:val="24"/>
          <w:szCs w:val="24"/>
          <w:vertAlign w:val="subscript"/>
        </w:rPr>
        <w:t>DBIN</w:t>
      </w:r>
      <w:r w:rsidRPr="002F3F0F">
        <w:rPr>
          <w:rFonts w:ascii="Times New Roman" w:hAnsi="Times New Roman"/>
          <w:sz w:val="24"/>
          <w:szCs w:val="24"/>
        </w:rPr>
        <w:t xml:space="preserve"> – butų, turinčių individualius konteinerius, skaičius.</w:t>
      </w:r>
    </w:p>
    <w:p w14:paraId="1EBB2F6D" w14:textId="77777777" w:rsidR="00EB3755" w:rsidRPr="00966E12" w:rsidRDefault="00EB3755" w:rsidP="00082222">
      <w:pPr>
        <w:spacing w:after="0" w:line="240" w:lineRule="auto"/>
        <w:ind w:firstLine="851"/>
        <w:rPr>
          <w:rFonts w:ascii="Times New Roman" w:hAnsi="Times New Roman"/>
          <w:sz w:val="16"/>
          <w:szCs w:val="16"/>
        </w:rPr>
      </w:pPr>
    </w:p>
    <w:p w14:paraId="0E172B10" w14:textId="77777777" w:rsidR="00EB3755" w:rsidRPr="002F3F0F" w:rsidRDefault="00EB3755" w:rsidP="00966E12">
      <w:pPr>
        <w:pStyle w:val="Sraopastraipa"/>
        <w:numPr>
          <w:ilvl w:val="1"/>
          <w:numId w:val="1"/>
        </w:numPr>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Konkrečiai individualių namų ir butų, besinaudojančių individualiais konteineriais kategorijai tenkanti išlaidų dalis apskaičiuojama pagal juose gyvenančių gyventojų skaičių:</w:t>
      </w:r>
    </w:p>
    <w:p w14:paraId="29DBBCB6" w14:textId="77777777" w:rsidR="00EB3755" w:rsidRPr="00966E12" w:rsidRDefault="00EB3755" w:rsidP="00082222">
      <w:pPr>
        <w:pStyle w:val="Sraopastraipa"/>
        <w:spacing w:after="0" w:line="240" w:lineRule="auto"/>
        <w:ind w:left="0" w:firstLine="851"/>
        <w:rPr>
          <w:rFonts w:ascii="Times New Roman" w:hAnsi="Times New Roman"/>
          <w:sz w:val="16"/>
          <w:szCs w:val="16"/>
        </w:rPr>
      </w:pPr>
    </w:p>
    <w:p w14:paraId="6DE358EC" w14:textId="77777777" w:rsidR="00EB3755" w:rsidRPr="002F3F0F" w:rsidRDefault="00EB3755" w:rsidP="00082222">
      <w:pPr>
        <w:pStyle w:val="Sraopastraipa"/>
        <w:spacing w:after="0" w:line="240" w:lineRule="auto"/>
        <w:ind w:left="0"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INN</w:t>
      </w:r>
      <w:r w:rsidRPr="002F3F0F">
        <w:rPr>
          <w:rFonts w:ascii="Times New Roman" w:hAnsi="Times New Roman"/>
          <w:sz w:val="24"/>
          <w:szCs w:val="24"/>
        </w:rPr>
        <w:t xml:space="preserve"> = DVR</w:t>
      </w:r>
      <w:r w:rsidRPr="002F3F0F">
        <w:rPr>
          <w:rFonts w:ascii="Times New Roman" w:hAnsi="Times New Roman"/>
          <w:sz w:val="24"/>
          <w:szCs w:val="24"/>
          <w:vertAlign w:val="subscript"/>
        </w:rPr>
        <w:t>IN</w:t>
      </w:r>
      <w:r w:rsidRPr="002F3F0F">
        <w:rPr>
          <w:rFonts w:ascii="Times New Roman" w:hAnsi="Times New Roman"/>
          <w:sz w:val="24"/>
          <w:szCs w:val="24"/>
        </w:rPr>
        <w:t>/GS*GS</w:t>
      </w:r>
      <w:r w:rsidRPr="002F3F0F">
        <w:rPr>
          <w:rFonts w:ascii="Times New Roman" w:hAnsi="Times New Roman"/>
          <w:sz w:val="24"/>
          <w:szCs w:val="24"/>
          <w:vertAlign w:val="subscript"/>
        </w:rPr>
        <w:t>N</w:t>
      </w:r>
      <w:r w:rsidR="002272B9">
        <w:rPr>
          <w:rFonts w:ascii="Times New Roman" w:hAnsi="Times New Roman"/>
          <w:sz w:val="24"/>
          <w:szCs w:val="24"/>
        </w:rPr>
        <w:tab/>
      </w:r>
      <w:r w:rsidR="002272B9">
        <w:rPr>
          <w:rFonts w:ascii="Times New Roman" w:hAnsi="Times New Roman"/>
          <w:sz w:val="24"/>
          <w:szCs w:val="24"/>
        </w:rPr>
        <w:tab/>
      </w:r>
      <w:r w:rsidR="002272B9">
        <w:rPr>
          <w:rFonts w:ascii="Times New Roman" w:hAnsi="Times New Roman"/>
          <w:sz w:val="24"/>
          <w:szCs w:val="24"/>
        </w:rPr>
        <w:tab/>
      </w:r>
      <w:r w:rsidR="002272B9">
        <w:rPr>
          <w:rFonts w:ascii="Times New Roman" w:hAnsi="Times New Roman"/>
          <w:sz w:val="24"/>
          <w:szCs w:val="24"/>
        </w:rPr>
        <w:tab/>
      </w:r>
      <w:r w:rsidR="002272B9">
        <w:rPr>
          <w:rFonts w:ascii="Times New Roman" w:hAnsi="Times New Roman"/>
          <w:sz w:val="24"/>
          <w:szCs w:val="24"/>
        </w:rPr>
        <w:tab/>
      </w:r>
      <w:r w:rsidR="002272B9">
        <w:rPr>
          <w:rFonts w:ascii="Times New Roman" w:hAnsi="Times New Roman"/>
          <w:sz w:val="24"/>
          <w:szCs w:val="24"/>
        </w:rPr>
        <w:tab/>
      </w:r>
      <w:r w:rsidRPr="002F3F0F">
        <w:rPr>
          <w:rFonts w:ascii="Times New Roman" w:hAnsi="Times New Roman"/>
          <w:sz w:val="24"/>
          <w:szCs w:val="24"/>
        </w:rPr>
        <w:t>(8)</w:t>
      </w:r>
    </w:p>
    <w:p w14:paraId="45D74886" w14:textId="77777777" w:rsidR="00EB3755" w:rsidRPr="00966E12" w:rsidRDefault="00EB3755" w:rsidP="00082222">
      <w:pPr>
        <w:pStyle w:val="Sraopastraipa"/>
        <w:spacing w:after="0" w:line="240" w:lineRule="auto"/>
        <w:ind w:left="0" w:firstLine="851"/>
        <w:rPr>
          <w:rFonts w:ascii="Times New Roman" w:hAnsi="Times New Roman"/>
          <w:sz w:val="16"/>
          <w:szCs w:val="16"/>
        </w:rPr>
      </w:pPr>
    </w:p>
    <w:p w14:paraId="6F062102" w14:textId="77777777" w:rsidR="00EB3755" w:rsidRPr="002F3F0F" w:rsidRDefault="00EB3755" w:rsidP="00082222">
      <w:pPr>
        <w:pStyle w:val="Sraopastraipa"/>
        <w:spacing w:after="0" w:line="240" w:lineRule="auto"/>
        <w:ind w:left="0" w:firstLine="851"/>
        <w:rPr>
          <w:rFonts w:ascii="Times New Roman" w:hAnsi="Times New Roman"/>
          <w:sz w:val="24"/>
          <w:szCs w:val="24"/>
        </w:rPr>
      </w:pPr>
      <w:r w:rsidRPr="002F3F0F">
        <w:rPr>
          <w:rFonts w:ascii="Times New Roman" w:hAnsi="Times New Roman"/>
          <w:sz w:val="24"/>
          <w:szCs w:val="24"/>
        </w:rPr>
        <w:t>Kur:</w:t>
      </w:r>
    </w:p>
    <w:p w14:paraId="592D2BE2" w14:textId="77777777" w:rsidR="00EB3755" w:rsidRPr="002F3F0F" w:rsidRDefault="00EB3755" w:rsidP="00966E12">
      <w:pPr>
        <w:pStyle w:val="Sraopastraipa"/>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INN </w:t>
      </w:r>
      <w:r w:rsidRPr="002F3F0F">
        <w:rPr>
          <w:rFonts w:ascii="Times New Roman" w:hAnsi="Times New Roman"/>
          <w:sz w:val="24"/>
          <w:szCs w:val="24"/>
        </w:rPr>
        <w:t>– konkrečiai individualių namų ir butų, besinaudojančių individualiais konteineriais kategorijai tenkanti išlaidų dalis;</w:t>
      </w:r>
    </w:p>
    <w:p w14:paraId="34F95525" w14:textId="77777777" w:rsidR="00EB3755" w:rsidRPr="002F3F0F" w:rsidRDefault="00EB3755" w:rsidP="00966E12">
      <w:pPr>
        <w:pStyle w:val="Sraopastraipa"/>
        <w:spacing w:after="0" w:line="240" w:lineRule="auto"/>
        <w:ind w:left="0" w:firstLine="851"/>
        <w:jc w:val="both"/>
        <w:rPr>
          <w:rFonts w:ascii="Times New Roman" w:hAnsi="Times New Roman"/>
          <w:sz w:val="24"/>
          <w:szCs w:val="24"/>
        </w:rPr>
      </w:pPr>
      <w:r w:rsidRPr="002F3F0F">
        <w:rPr>
          <w:rFonts w:ascii="Times New Roman" w:hAnsi="Times New Roman"/>
          <w:sz w:val="24"/>
          <w:szCs w:val="24"/>
        </w:rPr>
        <w:t>GS</w:t>
      </w:r>
      <w:r w:rsidRPr="002F3F0F">
        <w:rPr>
          <w:rFonts w:ascii="Times New Roman" w:hAnsi="Times New Roman"/>
          <w:sz w:val="24"/>
          <w:szCs w:val="24"/>
          <w:vertAlign w:val="subscript"/>
        </w:rPr>
        <w:t>N</w:t>
      </w:r>
      <w:r w:rsidRPr="002F3F0F">
        <w:rPr>
          <w:rFonts w:ascii="Times New Roman" w:hAnsi="Times New Roman"/>
          <w:sz w:val="24"/>
          <w:szCs w:val="24"/>
        </w:rPr>
        <w:t xml:space="preserve"> – gyventojų skaičius gyvenantis konkrečioje individualių namų ir butų, besinaudojančių individualiais konteineriais, kategorijoje.</w:t>
      </w:r>
    </w:p>
    <w:p w14:paraId="5C443053" w14:textId="77777777" w:rsidR="00EB3755" w:rsidRPr="00966E12" w:rsidRDefault="00EB3755" w:rsidP="00082222">
      <w:pPr>
        <w:spacing w:after="0" w:line="240" w:lineRule="auto"/>
        <w:ind w:firstLine="851"/>
        <w:rPr>
          <w:rFonts w:ascii="Times New Roman" w:hAnsi="Times New Roman"/>
          <w:sz w:val="16"/>
          <w:szCs w:val="16"/>
        </w:rPr>
      </w:pPr>
    </w:p>
    <w:p w14:paraId="3EFECFB9" w14:textId="77777777" w:rsidR="00EB3755" w:rsidRPr="002F3F0F" w:rsidRDefault="00EB3755" w:rsidP="00082222">
      <w:pPr>
        <w:pStyle w:val="ListParagraph1"/>
        <w:numPr>
          <w:ilvl w:val="1"/>
          <w:numId w:val="1"/>
        </w:numPr>
        <w:tabs>
          <w:tab w:val="left" w:pos="709"/>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pastoviosios dedamosios parametro dydis butams, besinaudojantiems kolektyviniais konteineriais, apskaičiuojamas pagal formulę:</w:t>
      </w:r>
    </w:p>
    <w:p w14:paraId="5073B171" w14:textId="77777777" w:rsidR="00EB3755" w:rsidRPr="002F3F0F" w:rsidRDefault="00EB3755" w:rsidP="00082222">
      <w:pPr>
        <w:spacing w:after="0" w:line="240" w:lineRule="auto"/>
        <w:ind w:firstLine="851"/>
        <w:rPr>
          <w:rFonts w:ascii="Times New Roman" w:hAnsi="Times New Roman"/>
          <w:sz w:val="16"/>
          <w:szCs w:val="16"/>
        </w:rPr>
      </w:pPr>
    </w:p>
    <w:p w14:paraId="016B0F9A"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DB</w:t>
      </w:r>
      <w:r w:rsidRPr="002F3F0F">
        <w:rPr>
          <w:rFonts w:ascii="Times New Roman" w:hAnsi="Times New Roman"/>
          <w:sz w:val="24"/>
          <w:szCs w:val="24"/>
        </w:rPr>
        <w:t xml:space="preserve"> = PS</w:t>
      </w:r>
      <w:r w:rsidRPr="002F3F0F">
        <w:rPr>
          <w:rFonts w:ascii="Times New Roman" w:hAnsi="Times New Roman"/>
          <w:sz w:val="24"/>
          <w:szCs w:val="24"/>
          <w:vertAlign w:val="subscript"/>
        </w:rPr>
        <w:t>DB</w:t>
      </w:r>
      <w:r w:rsidRPr="002F3F0F">
        <w:rPr>
          <w:rFonts w:ascii="Times New Roman" w:hAnsi="Times New Roman"/>
          <w:sz w:val="24"/>
          <w:szCs w:val="24"/>
        </w:rPr>
        <w:t xml:space="preserve"> / OS</w:t>
      </w:r>
      <w:r w:rsidRPr="002F3F0F">
        <w:rPr>
          <w:rFonts w:ascii="Times New Roman" w:hAnsi="Times New Roman"/>
          <w:sz w:val="24"/>
          <w:szCs w:val="24"/>
          <w:vertAlign w:val="subscript"/>
        </w:rPr>
        <w:t>DB</w:t>
      </w:r>
      <w:r w:rsidRPr="002F3F0F">
        <w:rPr>
          <w:rFonts w:ascii="Times New Roman" w:hAnsi="Times New Roman"/>
          <w:sz w:val="24"/>
          <w:szCs w:val="24"/>
        </w:rPr>
        <w:t xml:space="preserve"> </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(9)</w:t>
      </w:r>
    </w:p>
    <w:p w14:paraId="0342285E" w14:textId="77777777" w:rsidR="00EB3755" w:rsidRPr="00966E12" w:rsidRDefault="00EB3755" w:rsidP="00082222">
      <w:pPr>
        <w:spacing w:after="0" w:line="240" w:lineRule="auto"/>
        <w:ind w:firstLine="851"/>
        <w:rPr>
          <w:rFonts w:ascii="Times New Roman" w:hAnsi="Times New Roman"/>
          <w:sz w:val="16"/>
          <w:szCs w:val="16"/>
        </w:rPr>
      </w:pPr>
    </w:p>
    <w:p w14:paraId="1C135214"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2C408386"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DB </w:t>
      </w:r>
      <w:r w:rsidRPr="002F3F0F">
        <w:rPr>
          <w:rFonts w:ascii="Times New Roman" w:hAnsi="Times New Roman"/>
          <w:sz w:val="24"/>
          <w:szCs w:val="24"/>
        </w:rPr>
        <w:t>– dvinarės rinkliavos pastoviosios dalies parametro dydis butams, naudojantiems kolektyvinius konteinerius, (Eur/objektui);</w:t>
      </w:r>
    </w:p>
    <w:p w14:paraId="420263FD"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DB </w:t>
      </w:r>
      <w:r w:rsidRPr="002F3F0F">
        <w:rPr>
          <w:rFonts w:ascii="Times New Roman" w:hAnsi="Times New Roman"/>
          <w:sz w:val="24"/>
          <w:szCs w:val="24"/>
        </w:rPr>
        <w:t>– butams, besinaudojantiems kolektyviniais konteineriais, tenkančios pastoviosios sąnaudos, apskaičiuotos pagal (3) formulę (Eur);</w:t>
      </w:r>
    </w:p>
    <w:p w14:paraId="70C2BADC"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OS</w:t>
      </w:r>
      <w:r w:rsidRPr="002F3F0F">
        <w:rPr>
          <w:rFonts w:ascii="Times New Roman" w:hAnsi="Times New Roman"/>
          <w:sz w:val="24"/>
          <w:szCs w:val="24"/>
          <w:vertAlign w:val="subscript"/>
        </w:rPr>
        <w:t>DB</w:t>
      </w:r>
      <w:r w:rsidRPr="002F3F0F">
        <w:rPr>
          <w:rFonts w:ascii="Times New Roman" w:hAnsi="Times New Roman"/>
          <w:sz w:val="24"/>
          <w:szCs w:val="24"/>
        </w:rPr>
        <w:t xml:space="preserve"> – butų, besinaudojančių kolektyviniais konteineriais, skaičius.</w:t>
      </w:r>
    </w:p>
    <w:p w14:paraId="79877943" w14:textId="77777777" w:rsidR="00EB3755" w:rsidRPr="00966E12" w:rsidRDefault="00EB3755" w:rsidP="00082222">
      <w:pPr>
        <w:spacing w:after="0" w:line="240" w:lineRule="auto"/>
        <w:ind w:firstLine="851"/>
        <w:rPr>
          <w:rFonts w:ascii="Times New Roman" w:hAnsi="Times New Roman"/>
          <w:sz w:val="16"/>
          <w:szCs w:val="16"/>
        </w:rPr>
      </w:pPr>
    </w:p>
    <w:p w14:paraId="5D43FC8B" w14:textId="77777777" w:rsidR="00EB3755" w:rsidRPr="002F3F0F" w:rsidRDefault="00EB3755" w:rsidP="00966E12">
      <w:pPr>
        <w:pStyle w:val="Sraopastraipa"/>
        <w:numPr>
          <w:ilvl w:val="1"/>
          <w:numId w:val="1"/>
        </w:numPr>
        <w:spacing w:after="0" w:line="240" w:lineRule="auto"/>
        <w:ind w:left="0" w:firstLine="851"/>
        <w:jc w:val="both"/>
        <w:rPr>
          <w:rFonts w:ascii="Times New Roman" w:hAnsi="Times New Roman"/>
          <w:sz w:val="24"/>
          <w:szCs w:val="24"/>
        </w:rPr>
      </w:pPr>
      <w:r w:rsidRPr="002F3F0F">
        <w:rPr>
          <w:rFonts w:ascii="Times New Roman" w:hAnsi="Times New Roman"/>
          <w:sz w:val="24"/>
          <w:szCs w:val="24"/>
        </w:rPr>
        <w:t>Konkrečiai butų, besinaudojančių kolektyviniais konteineriais, kategorijai tenkanti išlaidų dalis apskaičiuojama pagal juose gyvenančių gyventojų skaičių:</w:t>
      </w:r>
    </w:p>
    <w:p w14:paraId="143C4E6B" w14:textId="77777777" w:rsidR="00EB3755" w:rsidRPr="00966E12" w:rsidRDefault="00EB3755" w:rsidP="00082222">
      <w:pPr>
        <w:pStyle w:val="Sraopastraipa"/>
        <w:spacing w:after="0" w:line="240" w:lineRule="auto"/>
        <w:ind w:left="0" w:firstLine="851"/>
        <w:rPr>
          <w:rFonts w:ascii="Times New Roman" w:hAnsi="Times New Roman"/>
          <w:sz w:val="16"/>
          <w:szCs w:val="16"/>
        </w:rPr>
      </w:pPr>
    </w:p>
    <w:p w14:paraId="68992441" w14:textId="77777777" w:rsidR="00EB3755" w:rsidRPr="002F3F0F" w:rsidRDefault="00EB3755" w:rsidP="00082222">
      <w:pPr>
        <w:pStyle w:val="Sraopastraipa"/>
        <w:spacing w:after="0" w:line="240" w:lineRule="auto"/>
        <w:ind w:left="0"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DBN</w:t>
      </w:r>
      <w:r w:rsidRPr="002F3F0F">
        <w:rPr>
          <w:rFonts w:ascii="Times New Roman" w:hAnsi="Times New Roman"/>
          <w:sz w:val="24"/>
          <w:szCs w:val="24"/>
        </w:rPr>
        <w:t xml:space="preserve"> = DVR</w:t>
      </w:r>
      <w:r w:rsidRPr="002F3F0F">
        <w:rPr>
          <w:rFonts w:ascii="Times New Roman" w:hAnsi="Times New Roman"/>
          <w:sz w:val="24"/>
          <w:szCs w:val="24"/>
          <w:vertAlign w:val="subscript"/>
        </w:rPr>
        <w:t>DB</w:t>
      </w:r>
      <w:r w:rsidRPr="002F3F0F">
        <w:rPr>
          <w:rFonts w:ascii="Times New Roman" w:hAnsi="Times New Roman"/>
          <w:sz w:val="24"/>
          <w:szCs w:val="24"/>
        </w:rPr>
        <w:t>/GS*GS</w:t>
      </w:r>
      <w:r w:rsidRPr="002F3F0F">
        <w:rPr>
          <w:rFonts w:ascii="Times New Roman" w:hAnsi="Times New Roman"/>
          <w:sz w:val="24"/>
          <w:szCs w:val="24"/>
          <w:vertAlign w:val="subscript"/>
        </w:rPr>
        <w:t>N</w:t>
      </w:r>
      <w:r w:rsidR="002272B9">
        <w:rPr>
          <w:rFonts w:ascii="Times New Roman" w:hAnsi="Times New Roman"/>
          <w:sz w:val="24"/>
          <w:szCs w:val="24"/>
        </w:rPr>
        <w:tab/>
      </w:r>
      <w:r w:rsidR="002272B9">
        <w:rPr>
          <w:rFonts w:ascii="Times New Roman" w:hAnsi="Times New Roman"/>
          <w:sz w:val="24"/>
          <w:szCs w:val="24"/>
        </w:rPr>
        <w:tab/>
      </w:r>
      <w:r w:rsidR="002272B9">
        <w:rPr>
          <w:rFonts w:ascii="Times New Roman" w:hAnsi="Times New Roman"/>
          <w:sz w:val="24"/>
          <w:szCs w:val="24"/>
        </w:rPr>
        <w:tab/>
      </w:r>
      <w:r w:rsidR="002272B9">
        <w:rPr>
          <w:rFonts w:ascii="Times New Roman" w:hAnsi="Times New Roman"/>
          <w:sz w:val="24"/>
          <w:szCs w:val="24"/>
        </w:rPr>
        <w:tab/>
      </w:r>
      <w:r w:rsidR="002272B9">
        <w:rPr>
          <w:rFonts w:ascii="Times New Roman" w:hAnsi="Times New Roman"/>
          <w:sz w:val="24"/>
          <w:szCs w:val="24"/>
        </w:rPr>
        <w:tab/>
      </w:r>
      <w:r w:rsidR="002272B9">
        <w:rPr>
          <w:rFonts w:ascii="Times New Roman" w:hAnsi="Times New Roman"/>
          <w:sz w:val="24"/>
          <w:szCs w:val="24"/>
        </w:rPr>
        <w:tab/>
      </w:r>
      <w:r w:rsidRPr="002F3F0F">
        <w:rPr>
          <w:rFonts w:ascii="Times New Roman" w:hAnsi="Times New Roman"/>
          <w:sz w:val="24"/>
          <w:szCs w:val="24"/>
        </w:rPr>
        <w:t>(10)</w:t>
      </w:r>
    </w:p>
    <w:p w14:paraId="5610B318" w14:textId="77777777" w:rsidR="00EB3755" w:rsidRPr="00966E12" w:rsidRDefault="00EB3755" w:rsidP="00082222">
      <w:pPr>
        <w:pStyle w:val="Sraopastraipa"/>
        <w:spacing w:after="0" w:line="240" w:lineRule="auto"/>
        <w:ind w:left="0" w:firstLine="851"/>
        <w:rPr>
          <w:rFonts w:ascii="Times New Roman" w:hAnsi="Times New Roman"/>
          <w:sz w:val="16"/>
          <w:szCs w:val="16"/>
        </w:rPr>
      </w:pPr>
    </w:p>
    <w:p w14:paraId="59B3859F" w14:textId="77777777" w:rsidR="00EB3755" w:rsidRPr="002F3F0F" w:rsidRDefault="00EB3755" w:rsidP="00082222">
      <w:pPr>
        <w:pStyle w:val="Sraopastraipa"/>
        <w:spacing w:after="0" w:line="240" w:lineRule="auto"/>
        <w:ind w:left="0" w:firstLine="851"/>
        <w:rPr>
          <w:rFonts w:ascii="Times New Roman" w:hAnsi="Times New Roman"/>
          <w:sz w:val="24"/>
          <w:szCs w:val="24"/>
        </w:rPr>
      </w:pPr>
      <w:r w:rsidRPr="002F3F0F">
        <w:rPr>
          <w:rFonts w:ascii="Times New Roman" w:hAnsi="Times New Roman"/>
          <w:sz w:val="24"/>
          <w:szCs w:val="24"/>
        </w:rPr>
        <w:t>Kur:</w:t>
      </w:r>
    </w:p>
    <w:p w14:paraId="5719FFCC" w14:textId="77777777" w:rsidR="00EB3755" w:rsidRPr="002F3F0F" w:rsidRDefault="00EB3755" w:rsidP="00966E12">
      <w:pPr>
        <w:pStyle w:val="Sraopastraipa"/>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DBN </w:t>
      </w:r>
      <w:r w:rsidRPr="002F3F0F">
        <w:rPr>
          <w:rFonts w:ascii="Times New Roman" w:hAnsi="Times New Roman"/>
          <w:sz w:val="24"/>
          <w:szCs w:val="24"/>
        </w:rPr>
        <w:t>– konkrečiai butų, besinaudojančių kolektyviniais konteineriais kategorijai tenkanti išlaidų dalis.</w:t>
      </w:r>
    </w:p>
    <w:p w14:paraId="1B77298D" w14:textId="77777777" w:rsidR="00EB3755" w:rsidRPr="002F3F0F" w:rsidRDefault="00EB3755" w:rsidP="00966E12">
      <w:pPr>
        <w:spacing w:after="0" w:line="240" w:lineRule="auto"/>
        <w:ind w:firstLine="851"/>
        <w:jc w:val="both"/>
        <w:rPr>
          <w:rFonts w:ascii="Times New Roman" w:hAnsi="Times New Roman"/>
          <w:sz w:val="16"/>
          <w:szCs w:val="16"/>
        </w:rPr>
      </w:pPr>
    </w:p>
    <w:p w14:paraId="4581C40A" w14:textId="77777777" w:rsidR="00EB3755" w:rsidRPr="002F3F0F" w:rsidRDefault="00EB3755" w:rsidP="00966E12">
      <w:pPr>
        <w:pStyle w:val="ListParagraph1"/>
        <w:numPr>
          <w:ilvl w:val="1"/>
          <w:numId w:val="1"/>
        </w:numPr>
        <w:tabs>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pastoviosios dedamosios parametro dydis sodų paskirties objektams apskaičiuojamas pagal formulę:</w:t>
      </w:r>
    </w:p>
    <w:p w14:paraId="1E4A87DB" w14:textId="77777777" w:rsidR="00EB3755" w:rsidRPr="002F3F0F" w:rsidRDefault="00EB3755" w:rsidP="00082222">
      <w:pPr>
        <w:spacing w:after="0" w:line="240" w:lineRule="auto"/>
        <w:ind w:firstLine="851"/>
        <w:rPr>
          <w:rFonts w:ascii="Times New Roman" w:hAnsi="Times New Roman"/>
          <w:sz w:val="16"/>
          <w:szCs w:val="16"/>
        </w:rPr>
      </w:pPr>
    </w:p>
    <w:p w14:paraId="2C4A9654"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S</w:t>
      </w:r>
      <w:r w:rsidRPr="002F3F0F">
        <w:rPr>
          <w:rFonts w:ascii="Times New Roman" w:hAnsi="Times New Roman"/>
          <w:sz w:val="24"/>
          <w:szCs w:val="24"/>
        </w:rPr>
        <w:t xml:space="preserve"> = PS</w:t>
      </w:r>
      <w:r w:rsidRPr="002F3F0F">
        <w:rPr>
          <w:rFonts w:ascii="Times New Roman" w:hAnsi="Times New Roman"/>
          <w:sz w:val="24"/>
          <w:szCs w:val="24"/>
          <w:vertAlign w:val="subscript"/>
        </w:rPr>
        <w:t>S</w:t>
      </w:r>
      <w:r w:rsidRPr="002F3F0F">
        <w:rPr>
          <w:rFonts w:ascii="Times New Roman" w:hAnsi="Times New Roman"/>
          <w:sz w:val="24"/>
          <w:szCs w:val="24"/>
        </w:rPr>
        <w:t xml:space="preserve"> / OS</w:t>
      </w:r>
      <w:r w:rsidRPr="002F3F0F">
        <w:rPr>
          <w:rFonts w:ascii="Times New Roman" w:hAnsi="Times New Roman"/>
          <w:sz w:val="24"/>
          <w:szCs w:val="24"/>
          <w:vertAlign w:val="subscript"/>
        </w:rPr>
        <w:t>S</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002272B9">
        <w:rPr>
          <w:rFonts w:ascii="Times New Roman" w:hAnsi="Times New Roman"/>
          <w:sz w:val="24"/>
          <w:szCs w:val="24"/>
        </w:rPr>
        <w:tab/>
      </w:r>
      <w:r w:rsidR="002272B9">
        <w:rPr>
          <w:rFonts w:ascii="Times New Roman" w:hAnsi="Times New Roman"/>
          <w:sz w:val="24"/>
          <w:szCs w:val="24"/>
        </w:rPr>
        <w:tab/>
      </w:r>
      <w:r w:rsidRPr="002F3F0F">
        <w:rPr>
          <w:rFonts w:ascii="Times New Roman" w:hAnsi="Times New Roman"/>
          <w:sz w:val="24"/>
          <w:szCs w:val="24"/>
        </w:rPr>
        <w:t>(11)</w:t>
      </w:r>
    </w:p>
    <w:p w14:paraId="4475F014" w14:textId="77777777" w:rsidR="00EB3755" w:rsidRPr="002F3F0F" w:rsidRDefault="00EB3755" w:rsidP="00082222">
      <w:pPr>
        <w:spacing w:after="0" w:line="240" w:lineRule="auto"/>
        <w:ind w:firstLine="851"/>
        <w:rPr>
          <w:rFonts w:ascii="Times New Roman" w:hAnsi="Times New Roman"/>
          <w:sz w:val="12"/>
          <w:szCs w:val="12"/>
        </w:rPr>
      </w:pPr>
    </w:p>
    <w:p w14:paraId="7B8807C1"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2C9E64CF"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S </w:t>
      </w:r>
      <w:r w:rsidRPr="002F3F0F">
        <w:rPr>
          <w:rFonts w:ascii="Times New Roman" w:hAnsi="Times New Roman"/>
          <w:sz w:val="24"/>
          <w:szCs w:val="24"/>
        </w:rPr>
        <w:t>– dvinarės rinkliavos pastoviosios dalies parametro dydis sodų paskirties objektams (Eur/ objektui);</w:t>
      </w:r>
    </w:p>
    <w:p w14:paraId="538E300A"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PS</w:t>
      </w:r>
      <w:r w:rsidRPr="002F3F0F">
        <w:rPr>
          <w:rFonts w:ascii="Times New Roman" w:hAnsi="Times New Roman"/>
          <w:sz w:val="24"/>
          <w:szCs w:val="24"/>
          <w:vertAlign w:val="subscript"/>
        </w:rPr>
        <w:t xml:space="preserve">S </w:t>
      </w:r>
      <w:r w:rsidRPr="002F3F0F">
        <w:rPr>
          <w:rFonts w:ascii="Times New Roman" w:hAnsi="Times New Roman"/>
          <w:sz w:val="24"/>
          <w:szCs w:val="24"/>
        </w:rPr>
        <w:t>– sodų paskirties objektams tenkančios pastoviosios sąnaudos, apskaičiuotos pagal (4) formulę (Eur);</w:t>
      </w:r>
    </w:p>
    <w:p w14:paraId="10D5DD7B"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OS</w:t>
      </w:r>
      <w:r w:rsidRPr="002F3F0F">
        <w:rPr>
          <w:rFonts w:ascii="Times New Roman" w:hAnsi="Times New Roman"/>
          <w:sz w:val="24"/>
          <w:szCs w:val="24"/>
          <w:vertAlign w:val="subscript"/>
        </w:rPr>
        <w:t xml:space="preserve">S </w:t>
      </w:r>
      <w:r w:rsidRPr="002F3F0F">
        <w:rPr>
          <w:rFonts w:ascii="Times New Roman" w:hAnsi="Times New Roman"/>
          <w:sz w:val="24"/>
          <w:szCs w:val="24"/>
        </w:rPr>
        <w:t>– sodų paskirties objektų skaičius (vnt.);</w:t>
      </w:r>
    </w:p>
    <w:p w14:paraId="779E7619" w14:textId="77777777" w:rsidR="00EB3755" w:rsidRPr="002F3F0F" w:rsidRDefault="00EB3755" w:rsidP="00082222">
      <w:pPr>
        <w:spacing w:after="0" w:line="240" w:lineRule="auto"/>
        <w:ind w:firstLine="851"/>
        <w:rPr>
          <w:rFonts w:ascii="Times New Roman" w:hAnsi="Times New Roman"/>
          <w:sz w:val="16"/>
          <w:szCs w:val="16"/>
        </w:rPr>
      </w:pPr>
    </w:p>
    <w:p w14:paraId="152582B0" w14:textId="77777777" w:rsidR="00EB3755" w:rsidRPr="002F3F0F" w:rsidRDefault="00EB3755" w:rsidP="00082222">
      <w:pPr>
        <w:pStyle w:val="ListParagraph1"/>
        <w:numPr>
          <w:ilvl w:val="1"/>
          <w:numId w:val="1"/>
        </w:numPr>
        <w:tabs>
          <w:tab w:val="left" w:pos="851"/>
          <w:tab w:val="left" w:pos="993"/>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pastoviosios dedamosios parametro dydis juridinių asmenų naudojamiems NT objektams apskaičiuojamas pagal formulę:</w:t>
      </w:r>
    </w:p>
    <w:p w14:paraId="5B13591A" w14:textId="77777777" w:rsidR="00EB3755" w:rsidRPr="002F3F0F" w:rsidRDefault="00EB3755" w:rsidP="00082222">
      <w:pPr>
        <w:spacing w:after="0" w:line="240" w:lineRule="auto"/>
        <w:ind w:firstLine="851"/>
        <w:rPr>
          <w:rFonts w:ascii="Times New Roman" w:hAnsi="Times New Roman"/>
          <w:sz w:val="16"/>
          <w:szCs w:val="16"/>
        </w:rPr>
      </w:pPr>
    </w:p>
    <w:p w14:paraId="104E1902"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JA</w:t>
      </w:r>
      <w:r w:rsidRPr="002F3F0F">
        <w:rPr>
          <w:rFonts w:ascii="Times New Roman" w:hAnsi="Times New Roman"/>
          <w:sz w:val="24"/>
          <w:szCs w:val="24"/>
        </w:rPr>
        <w:t xml:space="preserve"> = PS</w:t>
      </w:r>
      <w:r w:rsidRPr="002F3F0F">
        <w:rPr>
          <w:rFonts w:ascii="Times New Roman" w:hAnsi="Times New Roman"/>
          <w:sz w:val="24"/>
          <w:szCs w:val="24"/>
          <w:vertAlign w:val="subscript"/>
        </w:rPr>
        <w:t>NTOK</w:t>
      </w:r>
      <w:r w:rsidRPr="002F3F0F">
        <w:rPr>
          <w:rFonts w:ascii="Times New Roman" w:hAnsi="Times New Roman"/>
          <w:sz w:val="24"/>
          <w:szCs w:val="24"/>
        </w:rPr>
        <w:t xml:space="preserve"> / AP</w:t>
      </w:r>
      <w:r w:rsidRPr="002F3F0F">
        <w:rPr>
          <w:rFonts w:ascii="Times New Roman" w:hAnsi="Times New Roman"/>
          <w:sz w:val="24"/>
          <w:szCs w:val="24"/>
          <w:vertAlign w:val="subscript"/>
        </w:rPr>
        <w:t>JA</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002272B9">
        <w:rPr>
          <w:rFonts w:ascii="Times New Roman" w:hAnsi="Times New Roman"/>
          <w:sz w:val="24"/>
          <w:szCs w:val="24"/>
        </w:rPr>
        <w:tab/>
      </w:r>
      <w:r w:rsidR="002272B9">
        <w:rPr>
          <w:rFonts w:ascii="Times New Roman" w:hAnsi="Times New Roman"/>
          <w:sz w:val="24"/>
          <w:szCs w:val="24"/>
        </w:rPr>
        <w:tab/>
      </w:r>
      <w:r w:rsidRPr="002F3F0F">
        <w:rPr>
          <w:rFonts w:ascii="Times New Roman" w:hAnsi="Times New Roman"/>
          <w:sz w:val="24"/>
          <w:szCs w:val="24"/>
        </w:rPr>
        <w:tab/>
        <w:t>(12)</w:t>
      </w:r>
    </w:p>
    <w:p w14:paraId="1F221E0C" w14:textId="77777777" w:rsidR="00EB3755" w:rsidRPr="002F3F0F" w:rsidRDefault="00EB3755" w:rsidP="00082222">
      <w:pPr>
        <w:spacing w:after="0" w:line="240" w:lineRule="auto"/>
        <w:ind w:firstLine="851"/>
        <w:rPr>
          <w:rFonts w:ascii="Times New Roman" w:hAnsi="Times New Roman"/>
          <w:sz w:val="12"/>
          <w:szCs w:val="12"/>
        </w:rPr>
      </w:pPr>
    </w:p>
    <w:p w14:paraId="7AE76E4C"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1B7F65CE"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 JA </w:t>
      </w:r>
      <w:r w:rsidRPr="002F3F0F">
        <w:rPr>
          <w:rFonts w:ascii="Times New Roman" w:hAnsi="Times New Roman"/>
          <w:sz w:val="24"/>
          <w:szCs w:val="24"/>
        </w:rPr>
        <w:t>– dvinarės rinkliavos pastoviosios dalies parametro dydis konkrečiai juridinių asmenų naudojamų NT objektų kategorijai (Eur/m</w:t>
      </w:r>
      <w:r w:rsidRPr="002F3F0F">
        <w:rPr>
          <w:rFonts w:ascii="Times New Roman" w:hAnsi="Times New Roman"/>
          <w:sz w:val="24"/>
          <w:szCs w:val="24"/>
          <w:vertAlign w:val="superscript"/>
        </w:rPr>
        <w:t>2</w:t>
      </w:r>
      <w:r w:rsidRPr="002F3F0F">
        <w:rPr>
          <w:rFonts w:ascii="Times New Roman" w:hAnsi="Times New Roman"/>
          <w:sz w:val="24"/>
          <w:szCs w:val="24"/>
        </w:rPr>
        <w:t>);</w:t>
      </w:r>
    </w:p>
    <w:p w14:paraId="01713D9F"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lastRenderedPageBreak/>
        <w:t>PS</w:t>
      </w:r>
      <w:r w:rsidRPr="002F3F0F">
        <w:rPr>
          <w:rFonts w:ascii="Times New Roman" w:hAnsi="Times New Roman"/>
          <w:sz w:val="24"/>
          <w:szCs w:val="24"/>
          <w:vertAlign w:val="subscript"/>
        </w:rPr>
        <w:t xml:space="preserve">NTOK </w:t>
      </w:r>
      <w:r w:rsidRPr="002F3F0F">
        <w:rPr>
          <w:rFonts w:ascii="Times New Roman" w:hAnsi="Times New Roman"/>
          <w:sz w:val="24"/>
          <w:szCs w:val="24"/>
        </w:rPr>
        <w:t>– konkrečiai NT objektų kategorijai tenkančios pastoviosios sąnaudos, apskaičiuotos pagal (6) formulę (Eur);</w:t>
      </w:r>
    </w:p>
    <w:p w14:paraId="7055AF8F"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AP</w:t>
      </w:r>
      <w:r w:rsidRPr="002F3F0F">
        <w:rPr>
          <w:rFonts w:ascii="Times New Roman" w:hAnsi="Times New Roman"/>
          <w:sz w:val="24"/>
          <w:szCs w:val="24"/>
          <w:vertAlign w:val="subscript"/>
        </w:rPr>
        <w:t xml:space="preserve">JA </w:t>
      </w:r>
      <w:r w:rsidRPr="002F3F0F">
        <w:rPr>
          <w:rFonts w:ascii="Times New Roman" w:hAnsi="Times New Roman"/>
          <w:sz w:val="24"/>
          <w:szCs w:val="24"/>
        </w:rPr>
        <w:t>– konkrečios NT objektų kategorijos apmokestinamas plotas (m</w:t>
      </w:r>
      <w:r w:rsidRPr="002F3F0F">
        <w:rPr>
          <w:rFonts w:ascii="Times New Roman" w:hAnsi="Times New Roman"/>
          <w:sz w:val="24"/>
          <w:szCs w:val="24"/>
          <w:vertAlign w:val="superscript"/>
        </w:rPr>
        <w:t>2</w:t>
      </w:r>
      <w:r w:rsidRPr="002F3F0F">
        <w:rPr>
          <w:rFonts w:ascii="Times New Roman" w:hAnsi="Times New Roman"/>
          <w:sz w:val="24"/>
          <w:szCs w:val="24"/>
        </w:rPr>
        <w:t>).</w:t>
      </w:r>
    </w:p>
    <w:p w14:paraId="223D0700" w14:textId="77777777" w:rsidR="00EB3755" w:rsidRPr="002F3F0F" w:rsidRDefault="00EB3755" w:rsidP="00966E12">
      <w:pPr>
        <w:spacing w:after="0" w:line="240" w:lineRule="auto"/>
        <w:ind w:firstLine="851"/>
        <w:jc w:val="both"/>
        <w:rPr>
          <w:rFonts w:ascii="Times New Roman" w:hAnsi="Times New Roman"/>
          <w:sz w:val="16"/>
          <w:szCs w:val="16"/>
        </w:rPr>
      </w:pPr>
    </w:p>
    <w:p w14:paraId="1A42485E" w14:textId="77777777" w:rsidR="00EB3755" w:rsidRPr="002F3F0F" w:rsidRDefault="00EB3755" w:rsidP="00966E1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Naudojant parametrą „nekilnojamojo turto objekto plotas“ (Metodikos 1 priedas), konkrečiam NT objektui dvinarės rinkliavos pastovioji dedamoji nustatoma pagal formulę:</w:t>
      </w:r>
    </w:p>
    <w:p w14:paraId="7BDF0EEB" w14:textId="77777777" w:rsidR="00EB3755" w:rsidRPr="002F3F0F" w:rsidRDefault="00EB3755" w:rsidP="00082222">
      <w:pPr>
        <w:spacing w:after="0" w:line="240" w:lineRule="auto"/>
        <w:ind w:firstLine="851"/>
        <w:rPr>
          <w:rFonts w:ascii="Times New Roman" w:hAnsi="Times New Roman"/>
          <w:sz w:val="16"/>
          <w:szCs w:val="16"/>
        </w:rPr>
      </w:pPr>
    </w:p>
    <w:p w14:paraId="374C463B"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PD</w:t>
      </w:r>
      <w:r w:rsidRPr="002F3F0F">
        <w:rPr>
          <w:rFonts w:ascii="Times New Roman" w:hAnsi="Times New Roman"/>
          <w:sz w:val="24"/>
          <w:szCs w:val="24"/>
        </w:rPr>
        <w:t xml:space="preserve"> = DVR</w:t>
      </w:r>
      <w:r w:rsidRPr="002F3F0F">
        <w:rPr>
          <w:rFonts w:ascii="Times New Roman" w:hAnsi="Times New Roman"/>
          <w:sz w:val="24"/>
          <w:szCs w:val="24"/>
          <w:vertAlign w:val="subscript"/>
        </w:rPr>
        <w:t>JA</w:t>
      </w:r>
      <w:r w:rsidRPr="002F3F0F">
        <w:rPr>
          <w:rFonts w:ascii="Times New Roman" w:hAnsi="Times New Roman"/>
          <w:sz w:val="24"/>
          <w:szCs w:val="24"/>
        </w:rPr>
        <w:t xml:space="preserve"> x AP</w:t>
      </w:r>
      <w:r w:rsidRPr="002F3F0F">
        <w:rPr>
          <w:rFonts w:ascii="Times New Roman" w:hAnsi="Times New Roman"/>
          <w:sz w:val="24"/>
          <w:szCs w:val="24"/>
          <w:vertAlign w:val="subscript"/>
        </w:rPr>
        <w:t>NTO</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002272B9">
        <w:rPr>
          <w:rFonts w:ascii="Times New Roman" w:hAnsi="Times New Roman"/>
          <w:sz w:val="24"/>
          <w:szCs w:val="24"/>
        </w:rPr>
        <w:tab/>
      </w:r>
      <w:r w:rsidRPr="002F3F0F">
        <w:rPr>
          <w:rFonts w:ascii="Times New Roman" w:hAnsi="Times New Roman"/>
          <w:sz w:val="24"/>
          <w:szCs w:val="24"/>
        </w:rPr>
        <w:tab/>
        <w:t>(</w:t>
      </w:r>
      <w:r w:rsidRPr="002F3F0F">
        <w:rPr>
          <w:rFonts w:ascii="Times New Roman" w:hAnsi="Times New Roman"/>
          <w:sz w:val="24"/>
          <w:szCs w:val="24"/>
          <w:lang w:val="en-US"/>
        </w:rPr>
        <w:t>13</w:t>
      </w:r>
      <w:r w:rsidRPr="002F3F0F">
        <w:rPr>
          <w:rFonts w:ascii="Times New Roman" w:hAnsi="Times New Roman"/>
          <w:sz w:val="24"/>
          <w:szCs w:val="24"/>
        </w:rPr>
        <w:t>)</w:t>
      </w:r>
    </w:p>
    <w:p w14:paraId="042F1ED4" w14:textId="77777777" w:rsidR="00EB3755" w:rsidRPr="002F3F0F" w:rsidRDefault="00EB3755" w:rsidP="00082222">
      <w:pPr>
        <w:spacing w:after="0" w:line="240" w:lineRule="auto"/>
        <w:ind w:firstLine="851"/>
        <w:rPr>
          <w:rFonts w:ascii="Times New Roman" w:hAnsi="Times New Roman"/>
          <w:sz w:val="12"/>
          <w:szCs w:val="12"/>
        </w:rPr>
      </w:pPr>
    </w:p>
    <w:p w14:paraId="1EBE52E1"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067E4D7F"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PD</w:t>
      </w:r>
      <w:r w:rsidRPr="002F3F0F">
        <w:rPr>
          <w:rFonts w:ascii="Times New Roman" w:hAnsi="Times New Roman"/>
          <w:sz w:val="24"/>
          <w:szCs w:val="24"/>
        </w:rPr>
        <w:t xml:space="preserve"> – dvinarės rinkliavos pastovioji dedamoji konkrečiam NT objektui (Eur);</w:t>
      </w:r>
    </w:p>
    <w:p w14:paraId="366FA6C0"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JA</w:t>
      </w:r>
      <w:r w:rsidRPr="002F3F0F">
        <w:rPr>
          <w:rFonts w:ascii="Times New Roman" w:hAnsi="Times New Roman"/>
          <w:sz w:val="24"/>
          <w:szCs w:val="24"/>
        </w:rPr>
        <w:t xml:space="preserve"> – dvinarės rinkliavos pastoviosios dedamosios parametro dydis konkrečiai nekilnojamo turto objektų kategorijai, kuriai priskiriamas NT objektas (Eur/m</w:t>
      </w:r>
      <w:r w:rsidRPr="002F3F0F">
        <w:rPr>
          <w:rFonts w:ascii="Times New Roman" w:hAnsi="Times New Roman"/>
          <w:sz w:val="24"/>
          <w:szCs w:val="24"/>
          <w:vertAlign w:val="superscript"/>
        </w:rPr>
        <w:t>2</w:t>
      </w:r>
      <w:r w:rsidRPr="002F3F0F">
        <w:rPr>
          <w:rFonts w:ascii="Times New Roman" w:hAnsi="Times New Roman"/>
          <w:sz w:val="24"/>
          <w:szCs w:val="24"/>
        </w:rPr>
        <w:t>);</w:t>
      </w:r>
    </w:p>
    <w:p w14:paraId="745CF4A1"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AP</w:t>
      </w:r>
      <w:r w:rsidRPr="002F3F0F">
        <w:rPr>
          <w:rFonts w:ascii="Times New Roman" w:hAnsi="Times New Roman"/>
          <w:sz w:val="24"/>
          <w:szCs w:val="24"/>
          <w:vertAlign w:val="subscript"/>
        </w:rPr>
        <w:t>NTO</w:t>
      </w:r>
      <w:r w:rsidRPr="002F3F0F">
        <w:rPr>
          <w:rFonts w:ascii="Times New Roman" w:hAnsi="Times New Roman"/>
          <w:sz w:val="24"/>
          <w:szCs w:val="24"/>
        </w:rPr>
        <w:t xml:space="preserve"> – NT objekto apmokestinamas bendrasis plotas (m</w:t>
      </w:r>
      <w:r w:rsidRPr="002F3F0F">
        <w:rPr>
          <w:rFonts w:ascii="Times New Roman" w:hAnsi="Times New Roman"/>
          <w:sz w:val="24"/>
          <w:szCs w:val="24"/>
          <w:vertAlign w:val="superscript"/>
        </w:rPr>
        <w:t>2</w:t>
      </w:r>
      <w:r w:rsidRPr="002F3F0F">
        <w:rPr>
          <w:rFonts w:ascii="Times New Roman" w:hAnsi="Times New Roman"/>
          <w:sz w:val="24"/>
          <w:szCs w:val="24"/>
        </w:rPr>
        <w:t>).</w:t>
      </w:r>
    </w:p>
    <w:p w14:paraId="2D21BF5F" w14:textId="77777777" w:rsidR="00EB3755" w:rsidRPr="002F3F0F" w:rsidRDefault="00EB3755" w:rsidP="00082222">
      <w:pPr>
        <w:spacing w:after="0" w:line="240" w:lineRule="auto"/>
        <w:ind w:firstLine="851"/>
        <w:rPr>
          <w:rFonts w:ascii="Times New Roman" w:hAnsi="Times New Roman"/>
          <w:sz w:val="16"/>
          <w:szCs w:val="16"/>
        </w:rPr>
      </w:pPr>
    </w:p>
    <w:p w14:paraId="02B77529"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hAnsi="Times New Roman"/>
          <w:bCs/>
          <w:sz w:val="24"/>
          <w:szCs w:val="24"/>
        </w:rPr>
      </w:pPr>
      <w:r w:rsidRPr="002F3F0F">
        <w:rPr>
          <w:rFonts w:ascii="Times New Roman" w:hAnsi="Times New Roman"/>
          <w:bCs/>
          <w:sz w:val="24"/>
          <w:szCs w:val="24"/>
        </w:rPr>
        <w:t>Dvinarės rinkliavos kintamoji dedamoji nustatoma remiantis tais pačiais principais kaip ir pastovioji dalis (1 – 5 formulės).</w:t>
      </w:r>
    </w:p>
    <w:p w14:paraId="53164A9C" w14:textId="77777777" w:rsidR="00EB3755" w:rsidRPr="002F3F0F" w:rsidRDefault="00EB3755" w:rsidP="00082222">
      <w:pPr>
        <w:spacing w:after="0" w:line="240" w:lineRule="auto"/>
        <w:ind w:firstLine="851"/>
        <w:rPr>
          <w:rFonts w:ascii="Times New Roman" w:hAnsi="Times New Roman"/>
          <w:sz w:val="16"/>
          <w:szCs w:val="16"/>
        </w:rPr>
      </w:pPr>
    </w:p>
    <w:p w14:paraId="19391CAA"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Naudojant parametrą „gyventojų skaičius“ (Metodikos 1 priedas), konkrečiam NT objektui dvinarės rinkliavos kintamoji dedamoji nustatoma pagal formulę:</w:t>
      </w:r>
    </w:p>
    <w:p w14:paraId="3F0D7602" w14:textId="77777777" w:rsidR="00EB3755" w:rsidRPr="002F3F0F" w:rsidRDefault="00EB3755" w:rsidP="00082222">
      <w:pPr>
        <w:spacing w:after="0" w:line="240" w:lineRule="auto"/>
        <w:ind w:firstLine="851"/>
        <w:rPr>
          <w:rFonts w:ascii="Times New Roman" w:hAnsi="Times New Roman"/>
          <w:sz w:val="16"/>
          <w:szCs w:val="16"/>
        </w:rPr>
      </w:pPr>
    </w:p>
    <w:p w14:paraId="0274F2D0"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KD1</w:t>
      </w:r>
      <w:r w:rsidRPr="002F3F0F">
        <w:rPr>
          <w:rFonts w:ascii="Times New Roman" w:hAnsi="Times New Roman"/>
          <w:sz w:val="24"/>
          <w:szCs w:val="24"/>
        </w:rPr>
        <w:t xml:space="preserve"> = DVR</w:t>
      </w:r>
      <w:r w:rsidRPr="002F3F0F">
        <w:rPr>
          <w:rFonts w:ascii="Times New Roman" w:hAnsi="Times New Roman"/>
          <w:sz w:val="24"/>
          <w:szCs w:val="24"/>
          <w:vertAlign w:val="subscript"/>
        </w:rPr>
        <w:t>KDP</w:t>
      </w:r>
      <w:r w:rsidRPr="002F3F0F">
        <w:rPr>
          <w:rFonts w:ascii="Times New Roman" w:hAnsi="Times New Roman"/>
          <w:sz w:val="24"/>
          <w:szCs w:val="24"/>
        </w:rPr>
        <w:t xml:space="preserve"> x GS</w:t>
      </w:r>
      <w:r w:rsidRPr="002F3F0F">
        <w:rPr>
          <w:rFonts w:ascii="Times New Roman" w:hAnsi="Times New Roman"/>
          <w:sz w:val="24"/>
          <w:szCs w:val="24"/>
          <w:vertAlign w:val="subscript"/>
        </w:rPr>
        <w:t>NTO</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(14)</w:t>
      </w:r>
    </w:p>
    <w:p w14:paraId="5B93BEFF" w14:textId="77777777" w:rsidR="00EB3755" w:rsidRPr="002F3F0F" w:rsidRDefault="00EB3755" w:rsidP="00082222">
      <w:pPr>
        <w:spacing w:after="0" w:line="240" w:lineRule="auto"/>
        <w:ind w:firstLine="851"/>
        <w:rPr>
          <w:rFonts w:ascii="Times New Roman" w:hAnsi="Times New Roman"/>
          <w:sz w:val="12"/>
          <w:szCs w:val="12"/>
        </w:rPr>
      </w:pPr>
    </w:p>
    <w:p w14:paraId="4E1327A3"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Kur:</w:t>
      </w:r>
    </w:p>
    <w:p w14:paraId="4FE47161"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KD1</w:t>
      </w:r>
      <w:r w:rsidRPr="002F3F0F">
        <w:rPr>
          <w:rFonts w:ascii="Times New Roman" w:hAnsi="Times New Roman"/>
          <w:sz w:val="24"/>
          <w:szCs w:val="24"/>
        </w:rPr>
        <w:t xml:space="preserve"> – dvinarės rinkliavos kintamoji dedamoji konkrečiam NT objektui (Eur),</w:t>
      </w:r>
    </w:p>
    <w:p w14:paraId="09DE75ED"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KDP</w:t>
      </w:r>
      <w:r w:rsidRPr="002F3F0F">
        <w:rPr>
          <w:rFonts w:ascii="Times New Roman" w:hAnsi="Times New Roman"/>
          <w:sz w:val="24"/>
          <w:szCs w:val="24"/>
        </w:rPr>
        <w:t xml:space="preserve"> – dvinarės rinkliavos kintamosios dedamosios parametro dydis gyvenamosios paskirties NT objektų kategorijai (Eur/gyventojui);</w:t>
      </w:r>
    </w:p>
    <w:p w14:paraId="365EB6DA"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GS</w:t>
      </w:r>
      <w:r w:rsidRPr="002F3F0F">
        <w:rPr>
          <w:rFonts w:ascii="Times New Roman" w:hAnsi="Times New Roman"/>
          <w:sz w:val="24"/>
          <w:szCs w:val="24"/>
          <w:vertAlign w:val="subscript"/>
        </w:rPr>
        <w:t>NTO</w:t>
      </w:r>
      <w:r w:rsidRPr="002F3F0F">
        <w:rPr>
          <w:rFonts w:ascii="Times New Roman" w:hAnsi="Times New Roman"/>
          <w:sz w:val="24"/>
          <w:szCs w:val="24"/>
        </w:rPr>
        <w:t xml:space="preserve"> – NT objekte gyvenančių gyventojų skaičius (vnt.).</w:t>
      </w:r>
    </w:p>
    <w:p w14:paraId="6A99940C" w14:textId="77777777" w:rsidR="00EB3755" w:rsidRPr="002F3F0F" w:rsidRDefault="00EB3755" w:rsidP="00082222">
      <w:pPr>
        <w:spacing w:after="0" w:line="240" w:lineRule="auto"/>
        <w:ind w:firstLine="851"/>
        <w:rPr>
          <w:rFonts w:ascii="Times New Roman" w:hAnsi="Times New Roman"/>
          <w:sz w:val="16"/>
          <w:szCs w:val="16"/>
        </w:rPr>
      </w:pPr>
    </w:p>
    <w:p w14:paraId="20D17BCF" w14:textId="77777777" w:rsidR="00EB3755" w:rsidRPr="002F3F0F"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Naudojant parametrą „nekilnojamojo turto objekto plotas“ (Metodikos 1 priedas), konkrečiam NT objektui dvinarės rinkliavos kintamoji dedamoji nustatoma pagal formulę:</w:t>
      </w:r>
    </w:p>
    <w:p w14:paraId="1F8779CF" w14:textId="77777777" w:rsidR="00EB3755" w:rsidRPr="002F3F0F" w:rsidRDefault="00EB3755" w:rsidP="00082222">
      <w:pPr>
        <w:spacing w:after="0" w:line="240" w:lineRule="auto"/>
        <w:ind w:firstLine="851"/>
        <w:rPr>
          <w:rFonts w:ascii="Times New Roman" w:hAnsi="Times New Roman"/>
          <w:sz w:val="16"/>
          <w:szCs w:val="16"/>
        </w:rPr>
      </w:pPr>
    </w:p>
    <w:p w14:paraId="2B58CA39"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KD2</w:t>
      </w:r>
      <w:r w:rsidRPr="002F3F0F">
        <w:rPr>
          <w:rFonts w:ascii="Times New Roman" w:hAnsi="Times New Roman"/>
          <w:sz w:val="24"/>
          <w:szCs w:val="24"/>
        </w:rPr>
        <w:t xml:space="preserve"> = DVR</w:t>
      </w:r>
      <w:r w:rsidRPr="002F3F0F">
        <w:rPr>
          <w:rFonts w:ascii="Times New Roman" w:hAnsi="Times New Roman"/>
          <w:sz w:val="24"/>
          <w:szCs w:val="24"/>
          <w:vertAlign w:val="subscript"/>
        </w:rPr>
        <w:t>KDP</w:t>
      </w:r>
      <w:r w:rsidRPr="002F3F0F">
        <w:rPr>
          <w:rFonts w:ascii="Times New Roman" w:hAnsi="Times New Roman"/>
          <w:sz w:val="24"/>
          <w:szCs w:val="24"/>
        </w:rPr>
        <w:t xml:space="preserve"> x AP</w:t>
      </w:r>
      <w:r w:rsidRPr="002F3F0F">
        <w:rPr>
          <w:rFonts w:ascii="Times New Roman" w:hAnsi="Times New Roman"/>
          <w:sz w:val="24"/>
          <w:szCs w:val="24"/>
          <w:vertAlign w:val="subscript"/>
        </w:rPr>
        <w:t>NTO</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w:t>
      </w:r>
      <w:r w:rsidRPr="002F3F0F">
        <w:rPr>
          <w:rFonts w:ascii="Times New Roman" w:hAnsi="Times New Roman"/>
          <w:sz w:val="24"/>
          <w:szCs w:val="24"/>
          <w:lang w:val="en-US"/>
        </w:rPr>
        <w:t>15</w:t>
      </w:r>
      <w:r w:rsidRPr="002F3F0F">
        <w:rPr>
          <w:rFonts w:ascii="Times New Roman" w:hAnsi="Times New Roman"/>
          <w:sz w:val="24"/>
          <w:szCs w:val="24"/>
        </w:rPr>
        <w:t>)</w:t>
      </w:r>
    </w:p>
    <w:p w14:paraId="0852C640" w14:textId="77777777" w:rsidR="00EB3755" w:rsidRPr="002F3F0F" w:rsidRDefault="00EB3755" w:rsidP="00082222">
      <w:pPr>
        <w:spacing w:after="0" w:line="240" w:lineRule="auto"/>
        <w:ind w:firstLine="851"/>
        <w:rPr>
          <w:rFonts w:ascii="Times New Roman" w:hAnsi="Times New Roman"/>
          <w:sz w:val="12"/>
          <w:szCs w:val="12"/>
        </w:rPr>
      </w:pPr>
    </w:p>
    <w:p w14:paraId="6A8C3B0C" w14:textId="77777777" w:rsidR="00EB3755" w:rsidRPr="002F3F0F" w:rsidRDefault="00EB3755" w:rsidP="00082222">
      <w:pPr>
        <w:spacing w:after="0" w:line="240" w:lineRule="auto"/>
        <w:ind w:firstLine="851"/>
        <w:rPr>
          <w:rFonts w:ascii="Times New Roman" w:hAnsi="Times New Roman"/>
          <w:sz w:val="24"/>
          <w:szCs w:val="24"/>
        </w:rPr>
      </w:pPr>
      <w:r w:rsidRPr="002F3F0F">
        <w:rPr>
          <w:rFonts w:ascii="Times New Roman" w:hAnsi="Times New Roman"/>
          <w:sz w:val="24"/>
          <w:szCs w:val="24"/>
        </w:rPr>
        <w:t>Kur:</w:t>
      </w:r>
    </w:p>
    <w:p w14:paraId="20C2253C"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KD2</w:t>
      </w:r>
      <w:r w:rsidRPr="002F3F0F">
        <w:rPr>
          <w:rFonts w:ascii="Times New Roman" w:hAnsi="Times New Roman"/>
          <w:sz w:val="24"/>
          <w:szCs w:val="24"/>
        </w:rPr>
        <w:t xml:space="preserve"> – dvinarės rinkliavos kintamoji dedamoji konkrečiam NT objektui (Eur);</w:t>
      </w:r>
    </w:p>
    <w:p w14:paraId="531B3B86"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KDP</w:t>
      </w:r>
      <w:r w:rsidRPr="002F3F0F">
        <w:rPr>
          <w:rFonts w:ascii="Times New Roman" w:hAnsi="Times New Roman"/>
          <w:sz w:val="24"/>
          <w:szCs w:val="24"/>
        </w:rPr>
        <w:t xml:space="preserve"> – dvinarės rinkliavos kintamosios dedamosios parametro dydis konkrečiai NT objektų kategorijai, kuriai priskiriamas nekilnojamo turto objektas (Eur/m</w:t>
      </w:r>
      <w:r w:rsidRPr="002F3F0F">
        <w:rPr>
          <w:rFonts w:ascii="Times New Roman" w:hAnsi="Times New Roman"/>
          <w:sz w:val="24"/>
          <w:szCs w:val="24"/>
          <w:vertAlign w:val="superscript"/>
        </w:rPr>
        <w:t>2</w:t>
      </w:r>
      <w:r w:rsidRPr="002F3F0F">
        <w:rPr>
          <w:rFonts w:ascii="Times New Roman" w:hAnsi="Times New Roman"/>
          <w:sz w:val="24"/>
          <w:szCs w:val="24"/>
        </w:rPr>
        <w:t>);</w:t>
      </w:r>
    </w:p>
    <w:p w14:paraId="56C75D85"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AP</w:t>
      </w:r>
      <w:r w:rsidRPr="002F3F0F">
        <w:rPr>
          <w:rFonts w:ascii="Times New Roman" w:hAnsi="Times New Roman"/>
          <w:sz w:val="24"/>
          <w:szCs w:val="24"/>
          <w:vertAlign w:val="subscript"/>
        </w:rPr>
        <w:t xml:space="preserve">NTO </w:t>
      </w:r>
      <w:r w:rsidRPr="002F3F0F">
        <w:rPr>
          <w:rFonts w:ascii="Times New Roman" w:hAnsi="Times New Roman"/>
          <w:sz w:val="24"/>
          <w:szCs w:val="24"/>
        </w:rPr>
        <w:t>– NT objekto apmokestinamas bendrasis plotas (m</w:t>
      </w:r>
      <w:r w:rsidRPr="002F3F0F">
        <w:rPr>
          <w:rFonts w:ascii="Times New Roman" w:hAnsi="Times New Roman"/>
          <w:sz w:val="24"/>
          <w:szCs w:val="24"/>
          <w:vertAlign w:val="superscript"/>
        </w:rPr>
        <w:t>2</w:t>
      </w:r>
      <w:r w:rsidRPr="002F3F0F">
        <w:rPr>
          <w:rFonts w:ascii="Times New Roman" w:hAnsi="Times New Roman"/>
          <w:sz w:val="24"/>
          <w:szCs w:val="24"/>
        </w:rPr>
        <w:t>).</w:t>
      </w:r>
    </w:p>
    <w:p w14:paraId="395B88FD" w14:textId="77777777" w:rsidR="00EB3755" w:rsidRPr="002F3F0F" w:rsidRDefault="00EB3755" w:rsidP="00966E12">
      <w:pPr>
        <w:spacing w:after="0" w:line="240" w:lineRule="auto"/>
        <w:ind w:firstLine="851"/>
        <w:jc w:val="both"/>
        <w:rPr>
          <w:rFonts w:ascii="Times New Roman" w:hAnsi="Times New Roman"/>
          <w:sz w:val="16"/>
          <w:szCs w:val="16"/>
        </w:rPr>
      </w:pPr>
    </w:p>
    <w:p w14:paraId="07A32B4E" w14:textId="77777777" w:rsidR="00EB3755" w:rsidRPr="002F3F0F" w:rsidRDefault="00EB3755" w:rsidP="00966E1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Naudojant parametrą „nekilnojamojo turto objektų skaičius“ (Metodikos 1 priedas), konkrečiam NT objektui dvinarės rinkliavos kintamoji dedamoji nustatoma pagal formulę: </w:t>
      </w:r>
    </w:p>
    <w:p w14:paraId="19C0F733" w14:textId="77777777" w:rsidR="00EB3755" w:rsidRPr="002F3F0F" w:rsidRDefault="00EB3755" w:rsidP="00966E12">
      <w:pPr>
        <w:spacing w:after="0" w:line="240" w:lineRule="auto"/>
        <w:ind w:firstLine="851"/>
        <w:jc w:val="both"/>
        <w:rPr>
          <w:rFonts w:ascii="Times New Roman" w:hAnsi="Times New Roman"/>
          <w:sz w:val="16"/>
          <w:szCs w:val="16"/>
        </w:rPr>
      </w:pPr>
    </w:p>
    <w:p w14:paraId="1AD82B48"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KD3</w:t>
      </w:r>
      <w:r w:rsidRPr="002F3F0F">
        <w:rPr>
          <w:rFonts w:ascii="Times New Roman" w:hAnsi="Times New Roman"/>
          <w:sz w:val="24"/>
          <w:szCs w:val="24"/>
        </w:rPr>
        <w:t xml:space="preserve"> = DVR</w:t>
      </w:r>
      <w:r w:rsidRPr="002F3F0F">
        <w:rPr>
          <w:rFonts w:ascii="Times New Roman" w:hAnsi="Times New Roman"/>
          <w:sz w:val="24"/>
          <w:szCs w:val="24"/>
          <w:vertAlign w:val="subscript"/>
        </w:rPr>
        <w:t>KDP</w:t>
      </w:r>
      <w:r w:rsidRPr="002F3F0F">
        <w:rPr>
          <w:rFonts w:ascii="Times New Roman" w:hAnsi="Times New Roman"/>
          <w:sz w:val="24"/>
          <w:szCs w:val="24"/>
        </w:rPr>
        <w:t xml:space="preserve"> x TOS</w:t>
      </w:r>
      <w:r w:rsidRPr="002F3F0F">
        <w:rPr>
          <w:rFonts w:ascii="Times New Roman" w:hAnsi="Times New Roman"/>
          <w:sz w:val="24"/>
          <w:szCs w:val="24"/>
          <w:vertAlign w:val="subscript"/>
        </w:rPr>
        <w:t>NTO</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(16)</w:t>
      </w:r>
    </w:p>
    <w:p w14:paraId="72013521" w14:textId="77777777" w:rsidR="00EB3755" w:rsidRPr="002F3F0F" w:rsidRDefault="00EB3755" w:rsidP="00966E12">
      <w:pPr>
        <w:spacing w:after="0" w:line="240" w:lineRule="auto"/>
        <w:ind w:firstLine="851"/>
        <w:jc w:val="both"/>
        <w:rPr>
          <w:rFonts w:ascii="Times New Roman" w:hAnsi="Times New Roman"/>
          <w:sz w:val="12"/>
          <w:szCs w:val="12"/>
        </w:rPr>
      </w:pPr>
    </w:p>
    <w:p w14:paraId="33603A3C"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Kur:</w:t>
      </w:r>
    </w:p>
    <w:p w14:paraId="0DA6E465"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KD3</w:t>
      </w:r>
      <w:r w:rsidRPr="002F3F0F">
        <w:rPr>
          <w:rFonts w:ascii="Times New Roman" w:hAnsi="Times New Roman"/>
          <w:sz w:val="24"/>
          <w:szCs w:val="24"/>
        </w:rPr>
        <w:t xml:space="preserve"> – dvinarės rinkliavos kintamoji dedamoji konkrečiam NT objektui (Eur);</w:t>
      </w:r>
    </w:p>
    <w:p w14:paraId="5694ACF0"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KDP</w:t>
      </w:r>
      <w:r w:rsidRPr="002F3F0F">
        <w:rPr>
          <w:rFonts w:ascii="Times New Roman" w:hAnsi="Times New Roman"/>
          <w:sz w:val="24"/>
          <w:szCs w:val="24"/>
        </w:rPr>
        <w:t xml:space="preserve"> – dvinarės rinkliavos kintamosios dedamosios parametro dydis konkrečiai nekilnojamo turto objektų kategorijai, kuriai priskiriamas NT objektas (Eur/turto objektui);</w:t>
      </w:r>
    </w:p>
    <w:p w14:paraId="20BB6083"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TOS</w:t>
      </w:r>
      <w:r w:rsidRPr="002F3F0F">
        <w:rPr>
          <w:rFonts w:ascii="Times New Roman" w:hAnsi="Times New Roman"/>
          <w:sz w:val="24"/>
          <w:szCs w:val="24"/>
          <w:vertAlign w:val="subscript"/>
        </w:rPr>
        <w:t xml:space="preserve">NTO </w:t>
      </w:r>
      <w:r w:rsidRPr="002F3F0F">
        <w:rPr>
          <w:rFonts w:ascii="Times New Roman" w:hAnsi="Times New Roman"/>
          <w:sz w:val="24"/>
          <w:szCs w:val="24"/>
        </w:rPr>
        <w:t>– NT objektų skaičius (objektui).</w:t>
      </w:r>
    </w:p>
    <w:p w14:paraId="4F723597" w14:textId="77777777" w:rsidR="00EB3755" w:rsidRPr="002F3F0F" w:rsidRDefault="00EB3755" w:rsidP="00966E12">
      <w:pPr>
        <w:spacing w:after="0" w:line="240" w:lineRule="auto"/>
        <w:ind w:firstLine="851"/>
        <w:jc w:val="both"/>
        <w:rPr>
          <w:rFonts w:ascii="Times New Roman" w:hAnsi="Times New Roman"/>
          <w:sz w:val="16"/>
          <w:szCs w:val="16"/>
        </w:rPr>
      </w:pPr>
    </w:p>
    <w:p w14:paraId="6B7EBDF1" w14:textId="77777777" w:rsidR="00EB3755" w:rsidRPr="002F3F0F" w:rsidRDefault="00EB3755" w:rsidP="00966E1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 xml:space="preserve">NT objektams, </w:t>
      </w:r>
      <w:bookmarkStart w:id="1" w:name="_Hlk502847680"/>
      <w:r w:rsidRPr="002F3F0F">
        <w:rPr>
          <w:rFonts w:ascii="Times New Roman" w:hAnsi="Times New Roman"/>
          <w:bCs/>
          <w:sz w:val="24"/>
          <w:szCs w:val="24"/>
        </w:rPr>
        <w:t>kurie naudojasi individualiais konteineriais</w:t>
      </w:r>
      <w:r w:rsidRPr="002F3F0F">
        <w:rPr>
          <w:rFonts w:ascii="Times New Roman" w:hAnsi="Times New Roman"/>
          <w:sz w:val="24"/>
          <w:szCs w:val="24"/>
        </w:rPr>
        <w:t xml:space="preserve">, dvinarės rinkliavos kintamoji dedamoji nustatoma pagal </w:t>
      </w:r>
      <w:bookmarkEnd w:id="1"/>
      <w:r w:rsidRPr="002F3F0F">
        <w:rPr>
          <w:rFonts w:ascii="Times New Roman" w:hAnsi="Times New Roman"/>
          <w:sz w:val="24"/>
          <w:szCs w:val="24"/>
        </w:rPr>
        <w:t>naudojamų individualių konteinerių tūrį, skaičių ir išvežimo dažnį:</w:t>
      </w:r>
    </w:p>
    <w:p w14:paraId="3CF6BE5A" w14:textId="77777777" w:rsidR="00EB3755" w:rsidRPr="002F3F0F" w:rsidRDefault="00EB3755" w:rsidP="00966E12">
      <w:pPr>
        <w:spacing w:after="0" w:line="240" w:lineRule="auto"/>
        <w:rPr>
          <w:sz w:val="16"/>
          <w:szCs w:val="16"/>
        </w:rPr>
      </w:pPr>
    </w:p>
    <w:p w14:paraId="60F15C3C"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KD4</w:t>
      </w:r>
      <w:r w:rsidRPr="002F3F0F">
        <w:rPr>
          <w:rFonts w:ascii="Times New Roman" w:hAnsi="Times New Roman"/>
          <w:sz w:val="24"/>
          <w:szCs w:val="24"/>
        </w:rPr>
        <w:t xml:space="preserve"> = ∑(KAS x </w:t>
      </w:r>
      <w:r w:rsidRPr="00DA4A9B">
        <w:rPr>
          <w:rFonts w:ascii="Times New Roman" w:hAnsi="Times New Roman"/>
          <w:sz w:val="24"/>
          <w:szCs w:val="24"/>
        </w:rPr>
        <w:t>(DVR</w:t>
      </w:r>
      <w:r w:rsidRPr="00DA4A9B">
        <w:rPr>
          <w:rFonts w:ascii="Times New Roman" w:hAnsi="Times New Roman"/>
          <w:sz w:val="24"/>
          <w:szCs w:val="24"/>
          <w:vertAlign w:val="subscript"/>
        </w:rPr>
        <w:t>KAT</w:t>
      </w:r>
      <w:r w:rsidRPr="00DA4A9B">
        <w:rPr>
          <w:rFonts w:ascii="Times New Roman" w:hAnsi="Times New Roman"/>
          <w:sz w:val="24"/>
          <w:szCs w:val="24"/>
        </w:rPr>
        <w:t>/(∑(KS*KT*KID))</w:t>
      </w:r>
      <w:r w:rsidRPr="002F3F0F">
        <w:rPr>
          <w:rFonts w:ascii="Times New Roman" w:hAnsi="Times New Roman"/>
          <w:sz w:val="24"/>
          <w:szCs w:val="24"/>
        </w:rPr>
        <w:t xml:space="preserve"> x KSD)</w:t>
      </w:r>
      <w:r w:rsidRPr="002F3F0F">
        <w:rPr>
          <w:rFonts w:ascii="Times New Roman" w:hAnsi="Times New Roman"/>
          <w:sz w:val="24"/>
          <w:szCs w:val="24"/>
        </w:rPr>
        <w:tab/>
      </w:r>
      <w:r w:rsidRPr="002F3F0F">
        <w:rPr>
          <w:rFonts w:ascii="Times New Roman" w:hAnsi="Times New Roman"/>
          <w:sz w:val="24"/>
          <w:szCs w:val="24"/>
        </w:rPr>
        <w:tab/>
        <w:t>(17)</w:t>
      </w:r>
    </w:p>
    <w:p w14:paraId="266C45F6" w14:textId="77777777" w:rsidR="00EB3755" w:rsidRPr="002F3F0F" w:rsidRDefault="00EB3755" w:rsidP="00966E12">
      <w:pPr>
        <w:spacing w:after="0" w:line="240" w:lineRule="auto"/>
        <w:ind w:firstLine="851"/>
        <w:jc w:val="both"/>
        <w:rPr>
          <w:rFonts w:ascii="Times New Roman" w:hAnsi="Times New Roman"/>
          <w:sz w:val="12"/>
          <w:szCs w:val="12"/>
        </w:rPr>
      </w:pPr>
    </w:p>
    <w:p w14:paraId="22C4B1E1"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Kur:</w:t>
      </w:r>
    </w:p>
    <w:p w14:paraId="6EE8D176"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lastRenderedPageBreak/>
        <w:t>DVR</w:t>
      </w:r>
      <w:r w:rsidRPr="002F3F0F">
        <w:rPr>
          <w:rFonts w:ascii="Times New Roman" w:hAnsi="Times New Roman"/>
          <w:sz w:val="24"/>
          <w:szCs w:val="24"/>
          <w:vertAlign w:val="subscript"/>
        </w:rPr>
        <w:t>KD4</w:t>
      </w:r>
      <w:r w:rsidRPr="002F3F0F">
        <w:rPr>
          <w:rFonts w:ascii="Times New Roman" w:hAnsi="Times New Roman"/>
          <w:sz w:val="24"/>
          <w:szCs w:val="24"/>
        </w:rPr>
        <w:t xml:space="preserve"> – dvinarės rinkliavos kintamoji dedamoji konkrečiam NT objektui, kuriam yra priskirti konkretūs individualūs konteineriai (Eur);</w:t>
      </w:r>
    </w:p>
    <w:p w14:paraId="74B89C11"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KAS – konteinerio tūris (m</w:t>
      </w:r>
      <w:r w:rsidRPr="002F3F0F">
        <w:rPr>
          <w:rFonts w:ascii="Times New Roman" w:hAnsi="Times New Roman"/>
          <w:sz w:val="24"/>
          <w:szCs w:val="24"/>
          <w:vertAlign w:val="superscript"/>
        </w:rPr>
        <w:t>3</w:t>
      </w:r>
      <w:r w:rsidRPr="002F3F0F">
        <w:rPr>
          <w:rFonts w:ascii="Times New Roman" w:hAnsi="Times New Roman"/>
          <w:sz w:val="24"/>
          <w:szCs w:val="24"/>
        </w:rPr>
        <w:t>);</w:t>
      </w:r>
    </w:p>
    <w:p w14:paraId="69483049" w14:textId="77777777" w:rsidR="00EB3755" w:rsidRPr="00DA4A9B" w:rsidRDefault="00EB3755" w:rsidP="00966E12">
      <w:pPr>
        <w:spacing w:after="0" w:line="240" w:lineRule="auto"/>
        <w:ind w:firstLine="851"/>
        <w:jc w:val="both"/>
        <w:rPr>
          <w:rFonts w:ascii="Times New Roman" w:hAnsi="Times New Roman"/>
          <w:sz w:val="24"/>
          <w:szCs w:val="24"/>
        </w:rPr>
      </w:pPr>
      <w:r w:rsidRPr="00DA4A9B">
        <w:rPr>
          <w:rFonts w:ascii="Times New Roman" w:hAnsi="Times New Roman"/>
          <w:sz w:val="24"/>
          <w:szCs w:val="24"/>
        </w:rPr>
        <w:t>DVR</w:t>
      </w:r>
      <w:r w:rsidRPr="00DA4A9B">
        <w:rPr>
          <w:rFonts w:ascii="Times New Roman" w:hAnsi="Times New Roman"/>
          <w:sz w:val="24"/>
          <w:szCs w:val="24"/>
          <w:vertAlign w:val="subscript"/>
        </w:rPr>
        <w:t>KAT</w:t>
      </w:r>
      <w:r w:rsidRPr="00DA4A9B">
        <w:rPr>
          <w:rFonts w:ascii="Times New Roman" w:hAnsi="Times New Roman"/>
          <w:sz w:val="24"/>
          <w:szCs w:val="24"/>
        </w:rPr>
        <w:t xml:space="preserve"> – konkrečiai NT kategorijai tenkančių kintamųjų išlaidų dalis Eur.</w:t>
      </w:r>
    </w:p>
    <w:p w14:paraId="117140F5" w14:textId="77777777" w:rsidR="00EB3755" w:rsidRPr="00DA4A9B" w:rsidRDefault="00EB3755" w:rsidP="00966E12">
      <w:pPr>
        <w:spacing w:after="0" w:line="240" w:lineRule="auto"/>
        <w:ind w:firstLine="851"/>
        <w:jc w:val="both"/>
        <w:rPr>
          <w:rFonts w:ascii="Times New Roman" w:hAnsi="Times New Roman"/>
          <w:sz w:val="24"/>
          <w:szCs w:val="24"/>
        </w:rPr>
      </w:pPr>
      <w:r w:rsidRPr="00DA4A9B">
        <w:rPr>
          <w:rFonts w:ascii="Times New Roman" w:hAnsi="Times New Roman"/>
          <w:sz w:val="24"/>
          <w:szCs w:val="24"/>
        </w:rPr>
        <w:t>KT – konkretus konteinerio tūris;</w:t>
      </w:r>
    </w:p>
    <w:p w14:paraId="40D5A1B7" w14:textId="77777777" w:rsidR="00EB3755" w:rsidRPr="00DA4A9B" w:rsidRDefault="00EB3755" w:rsidP="00082222">
      <w:pPr>
        <w:spacing w:after="0" w:line="240" w:lineRule="auto"/>
        <w:ind w:firstLine="851"/>
        <w:rPr>
          <w:rFonts w:ascii="Times New Roman" w:hAnsi="Times New Roman"/>
          <w:sz w:val="24"/>
          <w:szCs w:val="24"/>
        </w:rPr>
      </w:pPr>
      <w:r w:rsidRPr="00DA4A9B">
        <w:rPr>
          <w:rFonts w:ascii="Times New Roman" w:hAnsi="Times New Roman"/>
          <w:sz w:val="24"/>
          <w:szCs w:val="24"/>
        </w:rPr>
        <w:t xml:space="preserve">KID – konkretaus tūrio konteinerių išvežimo dažnis; </w:t>
      </w:r>
    </w:p>
    <w:p w14:paraId="5EA9B17C" w14:textId="77777777" w:rsidR="00EB3755" w:rsidRPr="00DA4A9B" w:rsidRDefault="00EB3755" w:rsidP="00966E12">
      <w:pPr>
        <w:spacing w:after="0" w:line="240" w:lineRule="auto"/>
        <w:ind w:firstLine="851"/>
        <w:jc w:val="both"/>
        <w:rPr>
          <w:rFonts w:ascii="Times New Roman" w:hAnsi="Times New Roman"/>
          <w:sz w:val="24"/>
          <w:szCs w:val="24"/>
        </w:rPr>
      </w:pPr>
      <w:r w:rsidRPr="00DA4A9B">
        <w:rPr>
          <w:rFonts w:ascii="Times New Roman" w:hAnsi="Times New Roman"/>
          <w:sz w:val="24"/>
          <w:szCs w:val="24"/>
        </w:rPr>
        <w:t>KS</w:t>
      </w:r>
      <w:r w:rsidRPr="00DA4A9B">
        <w:rPr>
          <w:rFonts w:ascii="Times New Roman" w:hAnsi="Times New Roman"/>
          <w:sz w:val="24"/>
          <w:szCs w:val="24"/>
          <w:vertAlign w:val="subscript"/>
        </w:rPr>
        <w:t xml:space="preserve">KAT </w:t>
      </w:r>
      <w:r w:rsidRPr="00DA4A9B">
        <w:rPr>
          <w:rFonts w:ascii="Times New Roman" w:hAnsi="Times New Roman"/>
          <w:sz w:val="24"/>
          <w:szCs w:val="24"/>
        </w:rPr>
        <w:t>– visas turimas konkretaus tūrio konteinerių skaičius priskirtas konkrečiai kategorijai NT;</w:t>
      </w:r>
    </w:p>
    <w:p w14:paraId="2F0AD13E"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KSD – konteinerių išvežimo dažnis (kartai).</w:t>
      </w:r>
    </w:p>
    <w:p w14:paraId="4D0A0047" w14:textId="77777777" w:rsidR="00EB3755" w:rsidRPr="002F3F0F" w:rsidRDefault="00EB3755" w:rsidP="00966E12">
      <w:pPr>
        <w:spacing w:after="0" w:line="240" w:lineRule="auto"/>
        <w:ind w:firstLine="851"/>
        <w:jc w:val="both"/>
        <w:rPr>
          <w:sz w:val="16"/>
          <w:szCs w:val="16"/>
        </w:rPr>
      </w:pPr>
    </w:p>
    <w:p w14:paraId="13B98BF2" w14:textId="77777777" w:rsidR="00EB3755" w:rsidRPr="002F3F0F" w:rsidRDefault="00EB3755" w:rsidP="00966E12">
      <w:pPr>
        <w:numPr>
          <w:ilvl w:val="0"/>
          <w:numId w:val="1"/>
        </w:numPr>
        <w:tabs>
          <w:tab w:val="left" w:pos="851"/>
        </w:tabs>
        <w:spacing w:after="0" w:line="240" w:lineRule="auto"/>
        <w:ind w:left="0" w:firstLine="851"/>
        <w:jc w:val="both"/>
        <w:rPr>
          <w:rFonts w:ascii="Times New Roman" w:hAnsi="Times New Roman"/>
          <w:sz w:val="24"/>
          <w:szCs w:val="24"/>
        </w:rPr>
      </w:pPr>
      <w:r w:rsidRPr="002F3F0F">
        <w:rPr>
          <w:rFonts w:ascii="Times New Roman" w:hAnsi="Times New Roman"/>
          <w:sz w:val="24"/>
          <w:szCs w:val="24"/>
        </w:rPr>
        <w:t>Dvinarės rinkliavos dydis kiekvienam NT objektui apskaičiuojamas sudėjus nustatytas dvinarės rinkliavos pastoviąją dedamąją ir kintamąją dedamąją:</w:t>
      </w:r>
    </w:p>
    <w:p w14:paraId="503A88D2" w14:textId="77777777" w:rsidR="00EB3755" w:rsidRPr="002F3F0F" w:rsidRDefault="00EB3755" w:rsidP="00966E12">
      <w:pPr>
        <w:spacing w:after="0" w:line="240" w:lineRule="auto"/>
        <w:ind w:firstLine="851"/>
        <w:jc w:val="both"/>
        <w:rPr>
          <w:rFonts w:ascii="Times New Roman" w:hAnsi="Times New Roman"/>
          <w:sz w:val="16"/>
          <w:szCs w:val="16"/>
        </w:rPr>
      </w:pPr>
    </w:p>
    <w:p w14:paraId="709FCC2F"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 = DVR</w:t>
      </w:r>
      <w:r w:rsidRPr="002F3F0F">
        <w:rPr>
          <w:rFonts w:ascii="Times New Roman" w:hAnsi="Times New Roman"/>
          <w:sz w:val="24"/>
          <w:szCs w:val="24"/>
          <w:vertAlign w:val="subscript"/>
        </w:rPr>
        <w:t>PD</w:t>
      </w:r>
      <w:r w:rsidRPr="002F3F0F">
        <w:rPr>
          <w:rFonts w:ascii="Times New Roman" w:hAnsi="Times New Roman"/>
          <w:sz w:val="24"/>
          <w:szCs w:val="24"/>
        </w:rPr>
        <w:t xml:space="preserve"> + DVR</w:t>
      </w:r>
      <w:r w:rsidRPr="002F3F0F">
        <w:rPr>
          <w:rFonts w:ascii="Times New Roman" w:hAnsi="Times New Roman"/>
          <w:sz w:val="24"/>
          <w:szCs w:val="24"/>
          <w:vertAlign w:val="subscript"/>
        </w:rPr>
        <w:t>KD</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002272B9">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(18)</w:t>
      </w:r>
    </w:p>
    <w:p w14:paraId="3D69167E" w14:textId="77777777" w:rsidR="00EB3755" w:rsidRPr="002F3F0F" w:rsidRDefault="00EB3755" w:rsidP="00966E12">
      <w:pPr>
        <w:spacing w:after="0" w:line="240" w:lineRule="auto"/>
        <w:ind w:firstLine="851"/>
        <w:jc w:val="both"/>
        <w:rPr>
          <w:rFonts w:ascii="Times New Roman" w:hAnsi="Times New Roman"/>
          <w:sz w:val="16"/>
          <w:szCs w:val="16"/>
        </w:rPr>
      </w:pPr>
    </w:p>
    <w:p w14:paraId="0390BD83"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Kur:</w:t>
      </w:r>
    </w:p>
    <w:p w14:paraId="62C306FB"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 – konkrečiam NT objektui apskaičiuotas dvinarės rinkliavos dydis (Eur);</w:t>
      </w:r>
    </w:p>
    <w:p w14:paraId="6EEFB475" w14:textId="445184A0" w:rsidR="00EB3755" w:rsidRPr="009B3818"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PD</w:t>
      </w:r>
      <w:r w:rsidRPr="002F3F0F">
        <w:rPr>
          <w:rFonts w:ascii="Times New Roman" w:hAnsi="Times New Roman"/>
          <w:sz w:val="24"/>
          <w:szCs w:val="24"/>
        </w:rPr>
        <w:t xml:space="preserve"> – konkrečiam NT objektui </w:t>
      </w:r>
      <w:r w:rsidRPr="009B3818">
        <w:rPr>
          <w:rFonts w:ascii="Times New Roman" w:hAnsi="Times New Roman"/>
          <w:sz w:val="24"/>
          <w:szCs w:val="24"/>
        </w:rPr>
        <w:t>nustatytas dvinarės rinkliavos pastoviosios dedamosios dydis, nustatytas pagal Metodikos 41</w:t>
      </w:r>
      <w:r w:rsidR="00966E12">
        <w:rPr>
          <w:rFonts w:ascii="Times New Roman" w:hAnsi="Times New Roman"/>
          <w:sz w:val="24"/>
          <w:szCs w:val="24"/>
        </w:rPr>
        <w:t>–</w:t>
      </w:r>
      <w:r w:rsidRPr="009B3818">
        <w:rPr>
          <w:rFonts w:ascii="Times New Roman" w:hAnsi="Times New Roman"/>
          <w:sz w:val="24"/>
          <w:szCs w:val="24"/>
        </w:rPr>
        <w:t>42 punktus (Eur);</w:t>
      </w:r>
    </w:p>
    <w:p w14:paraId="7CEACE35" w14:textId="77777777" w:rsidR="00EB3755" w:rsidRPr="002F3F0F" w:rsidRDefault="00EB3755" w:rsidP="00966E12">
      <w:pPr>
        <w:spacing w:after="0" w:line="240" w:lineRule="auto"/>
        <w:ind w:firstLine="851"/>
        <w:jc w:val="both"/>
        <w:rPr>
          <w:rFonts w:ascii="Times New Roman" w:hAnsi="Times New Roman"/>
          <w:sz w:val="24"/>
          <w:szCs w:val="24"/>
        </w:rPr>
      </w:pPr>
      <w:r w:rsidRPr="009B3818">
        <w:rPr>
          <w:rFonts w:ascii="Times New Roman" w:hAnsi="Times New Roman"/>
          <w:sz w:val="24"/>
          <w:szCs w:val="24"/>
        </w:rPr>
        <w:t>DVR</w:t>
      </w:r>
      <w:r w:rsidRPr="009B3818">
        <w:rPr>
          <w:rFonts w:ascii="Times New Roman" w:hAnsi="Times New Roman"/>
          <w:sz w:val="24"/>
          <w:szCs w:val="24"/>
          <w:vertAlign w:val="subscript"/>
        </w:rPr>
        <w:t>KD</w:t>
      </w:r>
      <w:r w:rsidRPr="009B3818">
        <w:rPr>
          <w:rFonts w:ascii="Times New Roman" w:hAnsi="Times New Roman"/>
          <w:sz w:val="24"/>
          <w:szCs w:val="24"/>
        </w:rPr>
        <w:t xml:space="preserve"> – konkrečiam NT objektui nustatytas dvinarės rinkliavos kintamosios dedamosios dydis, nustatytas pagal vieną iš Metodikos 44–47 punktų (</w:t>
      </w:r>
      <w:r w:rsidRPr="002F3F0F">
        <w:rPr>
          <w:rFonts w:ascii="Times New Roman" w:hAnsi="Times New Roman"/>
          <w:sz w:val="24"/>
          <w:szCs w:val="24"/>
        </w:rPr>
        <w:t>Eur).</w:t>
      </w:r>
    </w:p>
    <w:p w14:paraId="56F5C20F" w14:textId="77777777" w:rsidR="00EB3755" w:rsidRPr="0084658F" w:rsidRDefault="00EB3755" w:rsidP="00966E12">
      <w:pPr>
        <w:spacing w:after="0" w:line="240" w:lineRule="auto"/>
        <w:ind w:firstLine="851"/>
        <w:jc w:val="both"/>
        <w:rPr>
          <w:rFonts w:ascii="Times New Roman" w:hAnsi="Times New Roman"/>
          <w:sz w:val="16"/>
          <w:szCs w:val="16"/>
        </w:rPr>
      </w:pPr>
    </w:p>
    <w:p w14:paraId="2D22AE90" w14:textId="77777777" w:rsidR="00EB3755" w:rsidRPr="002F3F0F" w:rsidRDefault="00EB3755" w:rsidP="00966E12">
      <w:pPr>
        <w:numPr>
          <w:ilvl w:val="0"/>
          <w:numId w:val="1"/>
        </w:numPr>
        <w:tabs>
          <w:tab w:val="left" w:pos="851"/>
        </w:tabs>
        <w:spacing w:after="0" w:line="240" w:lineRule="auto"/>
        <w:ind w:left="0" w:firstLine="851"/>
        <w:jc w:val="both"/>
        <w:rPr>
          <w:rFonts w:ascii="Times New Roman" w:hAnsi="Times New Roman"/>
          <w:sz w:val="24"/>
          <w:szCs w:val="24"/>
        </w:rPr>
      </w:pPr>
      <w:r w:rsidRPr="0084658F">
        <w:rPr>
          <w:rFonts w:ascii="Times New Roman" w:hAnsi="Times New Roman"/>
          <w:sz w:val="24"/>
          <w:szCs w:val="24"/>
        </w:rPr>
        <w:t xml:space="preserve">Kapinėse ir viešosiose erdvėse susidarančios mišrios komunalinės atliekos bei tuo atveju, kai sukuriamos atliekos nėra siejamos su </w:t>
      </w:r>
      <w:r w:rsidRPr="00C84656">
        <w:rPr>
          <w:rFonts w:ascii="Times New Roman" w:hAnsi="Times New Roman"/>
          <w:sz w:val="24"/>
          <w:szCs w:val="24"/>
        </w:rPr>
        <w:t xml:space="preserve">NT </w:t>
      </w:r>
      <w:r w:rsidRPr="0084658F">
        <w:rPr>
          <w:rFonts w:ascii="Times New Roman" w:hAnsi="Times New Roman"/>
          <w:sz w:val="24"/>
          <w:szCs w:val="24"/>
        </w:rPr>
        <w:t>objektu, t. y. kai mišrios komunalinės atliekos yra laikino pobūdžio (renginiai</w:t>
      </w:r>
      <w:r>
        <w:rPr>
          <w:rFonts w:ascii="Times New Roman" w:hAnsi="Times New Roman"/>
          <w:sz w:val="24"/>
          <w:szCs w:val="24"/>
        </w:rPr>
        <w:t>, projektų įgyvendinimas ir p</w:t>
      </w:r>
      <w:r w:rsidRPr="0084658F">
        <w:rPr>
          <w:rFonts w:ascii="Times New Roman" w:hAnsi="Times New Roman"/>
          <w:sz w:val="24"/>
          <w:szCs w:val="24"/>
        </w:rPr>
        <w:t xml:space="preserve">an.), </w:t>
      </w:r>
      <w:r>
        <w:rPr>
          <w:rFonts w:ascii="Times New Roman" w:hAnsi="Times New Roman"/>
          <w:sz w:val="24"/>
          <w:szCs w:val="24"/>
        </w:rPr>
        <w:t xml:space="preserve">kapinės, viešosios erdvės, laikinas </w:t>
      </w:r>
      <w:r w:rsidRPr="0084658F">
        <w:rPr>
          <w:rFonts w:ascii="Times New Roman" w:hAnsi="Times New Roman"/>
          <w:sz w:val="24"/>
          <w:szCs w:val="24"/>
        </w:rPr>
        <w:t>statin</w:t>
      </w:r>
      <w:r>
        <w:rPr>
          <w:rFonts w:ascii="Times New Roman" w:hAnsi="Times New Roman"/>
          <w:sz w:val="24"/>
          <w:szCs w:val="24"/>
        </w:rPr>
        <w:t xml:space="preserve">ys, </w:t>
      </w:r>
      <w:r w:rsidRPr="0084658F">
        <w:rPr>
          <w:rFonts w:ascii="Times New Roman" w:hAnsi="Times New Roman"/>
          <w:sz w:val="24"/>
          <w:szCs w:val="24"/>
        </w:rPr>
        <w:t>renginio ar projekto įgyvendin</w:t>
      </w:r>
      <w:r>
        <w:rPr>
          <w:rFonts w:ascii="Times New Roman" w:hAnsi="Times New Roman"/>
          <w:sz w:val="24"/>
          <w:szCs w:val="24"/>
        </w:rPr>
        <w:t>imo vieta</w:t>
      </w:r>
      <w:r w:rsidRPr="0084658F">
        <w:rPr>
          <w:rFonts w:ascii="Times New Roman" w:hAnsi="Times New Roman"/>
          <w:sz w:val="24"/>
          <w:szCs w:val="24"/>
        </w:rPr>
        <w:t xml:space="preserve"> apmokes</w:t>
      </w:r>
      <w:r>
        <w:rPr>
          <w:rFonts w:ascii="Times New Roman" w:hAnsi="Times New Roman"/>
          <w:sz w:val="24"/>
          <w:szCs w:val="24"/>
        </w:rPr>
        <w:t>tinami</w:t>
      </w:r>
      <w:r w:rsidRPr="0084658F">
        <w:rPr>
          <w:rFonts w:ascii="Times New Roman" w:hAnsi="Times New Roman"/>
          <w:sz w:val="24"/>
          <w:szCs w:val="24"/>
        </w:rPr>
        <w:t xml:space="preserve"> pagal naudojamų mišrių komunalinių atliekų konteinerių skaičių, tūrį ir ištuštinimo dažnį (Metodikos 1 priedo </w:t>
      </w:r>
      <w:r w:rsidRPr="002875E1">
        <w:rPr>
          <w:rFonts w:ascii="Times New Roman" w:hAnsi="Times New Roman"/>
          <w:sz w:val="24"/>
          <w:szCs w:val="24"/>
        </w:rPr>
        <w:t>18.2, 18.3 ir 18.4 eilutės).</w:t>
      </w:r>
      <w:r w:rsidRPr="0084658F">
        <w:rPr>
          <w:rFonts w:ascii="Times New Roman" w:hAnsi="Times New Roman"/>
          <w:sz w:val="24"/>
          <w:szCs w:val="24"/>
        </w:rPr>
        <w:t xml:space="preserve"> Mišrių komunalinių atliekų tvarkymo sąnaudos nustatomos įvertinus visą kiekvieno konteinerio pakėlimo kainą, naudojamų konteinerių skaičių ir jų ištuštinimo dažnį (</w:t>
      </w:r>
      <w:r w:rsidRPr="002F3F0F">
        <w:rPr>
          <w:rFonts w:ascii="Times New Roman" w:hAnsi="Times New Roman"/>
          <w:sz w:val="24"/>
          <w:szCs w:val="24"/>
        </w:rPr>
        <w:t>faktą):</w:t>
      </w:r>
    </w:p>
    <w:p w14:paraId="268FA07B" w14:textId="77777777" w:rsidR="00EB3755" w:rsidRPr="002F3F0F" w:rsidRDefault="00EB3755" w:rsidP="00966E12">
      <w:pPr>
        <w:spacing w:after="0" w:line="240" w:lineRule="auto"/>
        <w:ind w:firstLine="851"/>
        <w:jc w:val="both"/>
        <w:rPr>
          <w:rFonts w:ascii="Times New Roman" w:hAnsi="Times New Roman"/>
          <w:sz w:val="16"/>
          <w:szCs w:val="16"/>
        </w:rPr>
      </w:pPr>
    </w:p>
    <w:p w14:paraId="6F0C642D"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w:t>
      </w:r>
      <w:r w:rsidRPr="002F3F0F">
        <w:rPr>
          <w:rFonts w:ascii="Times New Roman" w:hAnsi="Times New Roman"/>
          <w:sz w:val="24"/>
          <w:szCs w:val="24"/>
          <w:lang w:val="en-US"/>
        </w:rPr>
        <w:t>R</w:t>
      </w:r>
      <w:r w:rsidRPr="002F3F0F">
        <w:rPr>
          <w:rFonts w:ascii="Times New Roman" w:hAnsi="Times New Roman"/>
          <w:sz w:val="24"/>
          <w:szCs w:val="24"/>
          <w:vertAlign w:val="subscript"/>
        </w:rPr>
        <w:t>LSNRPĮ</w:t>
      </w:r>
      <w:r w:rsidRPr="002F3F0F">
        <w:rPr>
          <w:rFonts w:ascii="Times New Roman" w:hAnsi="Times New Roman"/>
          <w:sz w:val="24"/>
          <w:szCs w:val="24"/>
        </w:rPr>
        <w:t xml:space="preserve"> = PKPK x KS x KID</w:t>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r>
      <w:r w:rsidRPr="002F3F0F">
        <w:rPr>
          <w:rFonts w:ascii="Times New Roman" w:hAnsi="Times New Roman"/>
          <w:sz w:val="24"/>
          <w:szCs w:val="24"/>
        </w:rPr>
        <w:tab/>
        <w:t>(</w:t>
      </w:r>
      <w:r w:rsidRPr="002272B9">
        <w:rPr>
          <w:rFonts w:ascii="Times New Roman" w:hAnsi="Times New Roman"/>
          <w:sz w:val="24"/>
          <w:szCs w:val="24"/>
        </w:rPr>
        <w:t>19</w:t>
      </w:r>
      <w:r w:rsidRPr="002F3F0F">
        <w:rPr>
          <w:rFonts w:ascii="Times New Roman" w:hAnsi="Times New Roman"/>
          <w:sz w:val="24"/>
          <w:szCs w:val="24"/>
        </w:rPr>
        <w:t>)</w:t>
      </w:r>
    </w:p>
    <w:p w14:paraId="496BF5DA" w14:textId="77777777" w:rsidR="00EB3755" w:rsidRPr="002F3F0F" w:rsidRDefault="00EB3755" w:rsidP="00966E12">
      <w:pPr>
        <w:spacing w:after="0" w:line="240" w:lineRule="auto"/>
        <w:ind w:firstLine="851"/>
        <w:jc w:val="both"/>
        <w:rPr>
          <w:rFonts w:ascii="Times New Roman" w:hAnsi="Times New Roman"/>
          <w:sz w:val="12"/>
          <w:szCs w:val="12"/>
        </w:rPr>
      </w:pPr>
    </w:p>
    <w:p w14:paraId="4DC38E6D"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Kur:</w:t>
      </w:r>
    </w:p>
    <w:p w14:paraId="623BCA75" w14:textId="77777777" w:rsidR="00EB3755" w:rsidRPr="002F3F0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DVR</w:t>
      </w:r>
      <w:r w:rsidRPr="002F3F0F">
        <w:rPr>
          <w:rFonts w:ascii="Times New Roman" w:hAnsi="Times New Roman"/>
          <w:sz w:val="24"/>
          <w:szCs w:val="24"/>
          <w:vertAlign w:val="subscript"/>
        </w:rPr>
        <w:t xml:space="preserve">LSNRPĮ </w:t>
      </w:r>
      <w:r w:rsidRPr="002F3F0F">
        <w:rPr>
          <w:rFonts w:ascii="Times New Roman" w:hAnsi="Times New Roman"/>
          <w:sz w:val="24"/>
          <w:szCs w:val="24"/>
        </w:rPr>
        <w:t>– rinkliava kapinėms ir viešosioms erdvėms, laikinam statiniui, renginio ar projekto įgyvendinimo vietai (Eur);</w:t>
      </w:r>
    </w:p>
    <w:p w14:paraId="2AD2C2B2" w14:textId="77777777" w:rsidR="00EB3755" w:rsidRPr="0084658F" w:rsidRDefault="00EB3755" w:rsidP="00966E12">
      <w:pPr>
        <w:spacing w:after="0" w:line="240" w:lineRule="auto"/>
        <w:ind w:firstLine="851"/>
        <w:jc w:val="both"/>
        <w:rPr>
          <w:rFonts w:ascii="Times New Roman" w:hAnsi="Times New Roman"/>
          <w:sz w:val="24"/>
          <w:szCs w:val="24"/>
        </w:rPr>
      </w:pPr>
      <w:r w:rsidRPr="002F3F0F">
        <w:rPr>
          <w:rFonts w:ascii="Times New Roman" w:hAnsi="Times New Roman"/>
          <w:sz w:val="24"/>
          <w:szCs w:val="24"/>
        </w:rPr>
        <w:t>PKPK – konteinerio pakėlimo kaina (Eur/vnt.);</w:t>
      </w:r>
    </w:p>
    <w:p w14:paraId="7283F87C" w14:textId="77777777" w:rsidR="00EB3755" w:rsidRPr="0084658F" w:rsidRDefault="00EB3755" w:rsidP="00966E12">
      <w:pPr>
        <w:spacing w:after="0" w:line="240" w:lineRule="auto"/>
        <w:ind w:firstLine="851"/>
        <w:jc w:val="both"/>
        <w:rPr>
          <w:rFonts w:ascii="Times New Roman" w:hAnsi="Times New Roman"/>
          <w:sz w:val="24"/>
          <w:szCs w:val="24"/>
        </w:rPr>
      </w:pPr>
      <w:r w:rsidRPr="0084658F">
        <w:rPr>
          <w:rFonts w:ascii="Times New Roman" w:hAnsi="Times New Roman"/>
          <w:sz w:val="24"/>
          <w:szCs w:val="24"/>
        </w:rPr>
        <w:t>KS – naudojamų individualių konteinerių skaičius (vnt.)</w:t>
      </w:r>
      <w:r>
        <w:rPr>
          <w:rFonts w:ascii="Times New Roman" w:hAnsi="Times New Roman"/>
          <w:sz w:val="24"/>
          <w:szCs w:val="24"/>
        </w:rPr>
        <w:t>;</w:t>
      </w:r>
    </w:p>
    <w:p w14:paraId="4BE0945F" w14:textId="0659DA07" w:rsidR="00EB3755" w:rsidRDefault="00EB3755" w:rsidP="00966E12">
      <w:pPr>
        <w:spacing w:after="0" w:line="240" w:lineRule="auto"/>
        <w:ind w:firstLine="851"/>
        <w:jc w:val="both"/>
        <w:rPr>
          <w:rFonts w:ascii="Times New Roman" w:hAnsi="Times New Roman"/>
          <w:sz w:val="24"/>
          <w:szCs w:val="24"/>
        </w:rPr>
      </w:pPr>
      <w:r w:rsidRPr="0084658F">
        <w:rPr>
          <w:rFonts w:ascii="Times New Roman" w:hAnsi="Times New Roman"/>
          <w:sz w:val="24"/>
          <w:szCs w:val="24"/>
        </w:rPr>
        <w:t>KID – naudojamų individualių konteinerių ištuštinimo skaičius (kartai).</w:t>
      </w:r>
    </w:p>
    <w:p w14:paraId="400DE13C" w14:textId="77777777" w:rsidR="00966E12" w:rsidRPr="0084658F" w:rsidRDefault="00966E12" w:rsidP="00966E12">
      <w:pPr>
        <w:spacing w:after="0" w:line="240" w:lineRule="auto"/>
        <w:jc w:val="both"/>
        <w:rPr>
          <w:rFonts w:ascii="Times New Roman" w:hAnsi="Times New Roman"/>
          <w:sz w:val="24"/>
          <w:szCs w:val="24"/>
        </w:rPr>
      </w:pPr>
    </w:p>
    <w:p w14:paraId="01A8ECF0" w14:textId="77777777" w:rsidR="00EB3755" w:rsidRDefault="00EB3755" w:rsidP="00082222">
      <w:pPr>
        <w:pStyle w:val="ListParagraph1"/>
        <w:spacing w:after="0" w:line="240" w:lineRule="auto"/>
        <w:ind w:left="0" w:firstLine="851"/>
        <w:jc w:val="center"/>
        <w:rPr>
          <w:rFonts w:ascii="Times New Roman" w:hAnsi="Times New Roman"/>
          <w:b/>
          <w:sz w:val="24"/>
          <w:szCs w:val="24"/>
        </w:rPr>
      </w:pPr>
      <w:r w:rsidRPr="0084658F">
        <w:rPr>
          <w:rFonts w:ascii="Times New Roman" w:hAnsi="Times New Roman"/>
          <w:b/>
          <w:sz w:val="24"/>
          <w:szCs w:val="24"/>
        </w:rPr>
        <w:t>VI. DVINARĖS RINKLIAVOS DYDŽIO NUSTATYMO TVARKA</w:t>
      </w:r>
    </w:p>
    <w:p w14:paraId="4896604B" w14:textId="77777777" w:rsidR="002272B9" w:rsidRPr="0084658F" w:rsidRDefault="002272B9" w:rsidP="00966E12">
      <w:pPr>
        <w:pStyle w:val="ListParagraph1"/>
        <w:spacing w:after="0" w:line="240" w:lineRule="auto"/>
        <w:ind w:left="0"/>
        <w:rPr>
          <w:rFonts w:ascii="Times New Roman" w:hAnsi="Times New Roman"/>
          <w:b/>
          <w:sz w:val="24"/>
          <w:szCs w:val="24"/>
        </w:rPr>
      </w:pPr>
    </w:p>
    <w:p w14:paraId="4BF9046C" w14:textId="6F869874" w:rsidR="00EB3755" w:rsidRPr="006A506A"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6A506A">
        <w:rPr>
          <w:rFonts w:ascii="Times New Roman" w:hAnsi="Times New Roman"/>
          <w:sz w:val="24"/>
          <w:szCs w:val="24"/>
        </w:rPr>
        <w:t xml:space="preserve">Pasibaigus veiklos einamųjų finansinių metų 9 mėnesiams, būtinosios sąnaudos perskaičiuojamos ateinantiems finansiniams metams. Būtinosios sąnaudos perskaičiuojamos atsižvelgiant į einamųjų metų 1–9 mėnesių faktinius ir 10–12 mėnesių prognozuojamus finansinius rezultatus, numatomus kainų (priėmimo į </w:t>
      </w:r>
      <w:r w:rsidRPr="006A506A">
        <w:rPr>
          <w:rFonts w:ascii="Times New Roman" w:eastAsia="Times New Roman" w:hAnsi="Times New Roman"/>
          <w:sz w:val="24"/>
          <w:szCs w:val="24"/>
          <w:lang w:eastAsia="ar-SA"/>
        </w:rPr>
        <w:t>Klaipėdos regioninį sąvartyną tarifas</w:t>
      </w:r>
      <w:r w:rsidRPr="006A506A">
        <w:rPr>
          <w:rFonts w:ascii="Times New Roman" w:hAnsi="Times New Roman"/>
          <w:sz w:val="24"/>
          <w:szCs w:val="24"/>
        </w:rPr>
        <w:t>) bei mokesčių pokyčius ir į naujų komunalinių atliekų tvarkymo priemonių (infrastruktūros plėtros) įgyvendinimą.</w:t>
      </w:r>
    </w:p>
    <w:p w14:paraId="2B2B8D1C" w14:textId="77777777" w:rsidR="00EB3755" w:rsidRPr="006A506A"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6A506A">
        <w:rPr>
          <w:rFonts w:ascii="Times New Roman" w:hAnsi="Times New Roman"/>
          <w:sz w:val="24"/>
          <w:szCs w:val="24"/>
        </w:rPr>
        <w:t>Pasibaigus veiklos einamųjų finansinių metų 9 mėnesiams, apmokestinimo parametrų dydžiai perskaičiuojami ateinantiems finansiniams metams. Perskaičiuojant apmokestinimo parametrų dydžius (nekilnojamojo turto objektų kategorijų plotai, nekilnojamojo turto objektų skaičius, gyventojų skaičius), naudojami praėjusių visų finansinių metų faktiniai rinkliavos administravimo informacinėje sistemoje sukaupti duomenys.</w:t>
      </w:r>
    </w:p>
    <w:p w14:paraId="40D137E6" w14:textId="77777777" w:rsidR="00EB3755" w:rsidRPr="006A506A" w:rsidRDefault="00EB3755" w:rsidP="00082222">
      <w:pPr>
        <w:numPr>
          <w:ilvl w:val="0"/>
          <w:numId w:val="1"/>
        </w:numPr>
        <w:tabs>
          <w:tab w:val="left" w:pos="851"/>
        </w:tabs>
        <w:spacing w:after="0" w:line="240" w:lineRule="auto"/>
        <w:ind w:left="0" w:firstLine="851"/>
        <w:jc w:val="both"/>
        <w:rPr>
          <w:rFonts w:ascii="Times New Roman" w:hAnsi="Times New Roman"/>
          <w:sz w:val="24"/>
          <w:szCs w:val="24"/>
        </w:rPr>
      </w:pPr>
      <w:r w:rsidRPr="006A506A">
        <w:rPr>
          <w:rFonts w:ascii="Times New Roman" w:hAnsi="Times New Roman"/>
          <w:sz w:val="24"/>
          <w:szCs w:val="24"/>
        </w:rPr>
        <w:t xml:space="preserve">Perskaičiavus būtinąsias su komunalinių atliekų tvarkymu susijusias sąnaudas, Savivaldybės taryba atskiru sprendimu gali keisti dvinarės rinkliavos dydžius, jeigu būtinosios sąnaudos skiriasi daugiau nei 10 proc. nuo galiojančios dvinarės rinkliavos dydžio, jo nustatymo </w:t>
      </w:r>
      <w:r w:rsidRPr="006A506A">
        <w:rPr>
          <w:rFonts w:ascii="Times New Roman" w:hAnsi="Times New Roman"/>
          <w:sz w:val="24"/>
          <w:szCs w:val="24"/>
        </w:rPr>
        <w:lastRenderedPageBreak/>
        <w:t xml:space="preserve">dieną. Jeigu apskaičiuojant einamųjų kalendorinių metų būtinąsias sąnaudas tų kalendorinių metų pabaigoje paaiškėja, kad iš anksto apskaičiuotos būtinosios sąnaudos skiriasi nuo faktinių tų kalendorinių metų sąnaudų (faktinės sąnaudos didesnės arba mažesnės už apskaičiuotas iš anksto sąnaudas), skirtumas išlyginamas apskaičiuojant kitų kalendorinių metų būtinąsias sąnaudas. </w:t>
      </w:r>
    </w:p>
    <w:p w14:paraId="355A4C65" w14:textId="77777777" w:rsidR="00EB3755" w:rsidRPr="0084658F" w:rsidRDefault="00EB3755" w:rsidP="00EB3755">
      <w:pPr>
        <w:spacing w:after="0" w:line="100" w:lineRule="atLeast"/>
        <w:jc w:val="both"/>
        <w:rPr>
          <w:rFonts w:ascii="Times New Roman" w:eastAsia="Times New Roman" w:hAnsi="Times New Roman"/>
          <w:sz w:val="24"/>
          <w:szCs w:val="24"/>
          <w:lang w:eastAsia="ar-SA"/>
        </w:rPr>
      </w:pPr>
    </w:p>
    <w:p w14:paraId="5C7C192C" w14:textId="19939C4B" w:rsidR="002272B9" w:rsidRDefault="00EB3755" w:rsidP="00966E12">
      <w:pPr>
        <w:spacing w:after="0" w:line="100" w:lineRule="atLeast"/>
        <w:jc w:val="center"/>
        <w:rPr>
          <w:rFonts w:ascii="Times New Roman" w:eastAsia="Times New Roman" w:hAnsi="Times New Roman"/>
          <w:sz w:val="24"/>
          <w:szCs w:val="24"/>
          <w:lang w:eastAsia="ar-SA"/>
        </w:rPr>
      </w:pPr>
      <w:r w:rsidRPr="0084658F">
        <w:rPr>
          <w:rFonts w:ascii="Times New Roman" w:eastAsia="Times New Roman" w:hAnsi="Times New Roman"/>
          <w:sz w:val="24"/>
          <w:szCs w:val="24"/>
          <w:lang w:eastAsia="ar-SA"/>
        </w:rPr>
        <w:t>_______________</w:t>
      </w:r>
    </w:p>
    <w:p w14:paraId="1FDEA193" w14:textId="77777777" w:rsidR="002272B9" w:rsidRPr="0084658F" w:rsidRDefault="002272B9" w:rsidP="002272B9">
      <w:pPr>
        <w:suppressAutoHyphens w:val="0"/>
        <w:spacing w:after="0" w:line="240" w:lineRule="auto"/>
        <w:rPr>
          <w:rFonts w:ascii="Times New Roman" w:hAnsi="Times New Roman"/>
          <w:sz w:val="16"/>
          <w:szCs w:val="16"/>
        </w:rPr>
        <w:sectPr w:rsidR="002272B9" w:rsidRPr="0084658F" w:rsidSect="003A33F7">
          <w:headerReference w:type="default" r:id="rId8"/>
          <w:headerReference w:type="first" r:id="rId9"/>
          <w:pgSz w:w="11906" w:h="16838" w:code="9"/>
          <w:pgMar w:top="1134" w:right="567" w:bottom="1134" w:left="1701" w:header="567" w:footer="567" w:gutter="0"/>
          <w:pgNumType w:start="1"/>
          <w:cols w:space="1296"/>
          <w:titlePg/>
          <w:docGrid w:linePitch="360" w:charSpace="4096"/>
        </w:sectPr>
      </w:pPr>
    </w:p>
    <w:p w14:paraId="68737ECF" w14:textId="77777777" w:rsidR="00013EC0" w:rsidRPr="00013EC0" w:rsidRDefault="00013EC0" w:rsidP="00512176">
      <w:pPr>
        <w:spacing w:after="0" w:line="240" w:lineRule="auto"/>
        <w:ind w:left="9356"/>
        <w:rPr>
          <w:rFonts w:ascii="Times New Roman" w:hAnsi="Times New Roman"/>
          <w:sz w:val="24"/>
          <w:szCs w:val="24"/>
        </w:rPr>
      </w:pPr>
      <w:r w:rsidRPr="00013EC0">
        <w:rPr>
          <w:rFonts w:ascii="Times New Roman" w:hAnsi="Times New Roman"/>
          <w:sz w:val="24"/>
          <w:szCs w:val="24"/>
        </w:rPr>
        <w:lastRenderedPageBreak/>
        <w:t>PATVIRTINTA</w:t>
      </w:r>
    </w:p>
    <w:p w14:paraId="31D4C6E8" w14:textId="77777777" w:rsidR="00013EC0" w:rsidRPr="00013EC0" w:rsidRDefault="00013EC0" w:rsidP="00512176">
      <w:pPr>
        <w:spacing w:after="0" w:line="240" w:lineRule="auto"/>
        <w:ind w:left="9356"/>
        <w:rPr>
          <w:rFonts w:ascii="Times New Roman" w:hAnsi="Times New Roman"/>
          <w:sz w:val="24"/>
          <w:szCs w:val="24"/>
        </w:rPr>
      </w:pPr>
      <w:r w:rsidRPr="00013EC0">
        <w:rPr>
          <w:rFonts w:ascii="Times New Roman" w:hAnsi="Times New Roman"/>
          <w:sz w:val="24"/>
          <w:szCs w:val="24"/>
        </w:rPr>
        <w:t>Kretingos rajono savivaldybės tarybos</w:t>
      </w:r>
    </w:p>
    <w:p w14:paraId="4ADF87D9" w14:textId="77777777" w:rsidR="00013EC0" w:rsidRPr="00013EC0" w:rsidRDefault="00013EC0" w:rsidP="00512176">
      <w:pPr>
        <w:spacing w:after="0" w:line="240" w:lineRule="auto"/>
        <w:ind w:left="9356"/>
        <w:rPr>
          <w:rFonts w:ascii="Times New Roman" w:hAnsi="Times New Roman"/>
          <w:sz w:val="24"/>
          <w:szCs w:val="24"/>
        </w:rPr>
      </w:pPr>
      <w:r w:rsidRPr="00013EC0">
        <w:rPr>
          <w:rFonts w:ascii="Times New Roman" w:hAnsi="Times New Roman"/>
          <w:sz w:val="24"/>
          <w:szCs w:val="24"/>
        </w:rPr>
        <w:t>2016 m. gruodžio 18 d. sprendimu Nr. T2- 378</w:t>
      </w:r>
    </w:p>
    <w:p w14:paraId="7C6B7A4D" w14:textId="77777777" w:rsidR="00013EC0" w:rsidRPr="00013EC0" w:rsidRDefault="00013EC0" w:rsidP="00512176">
      <w:pPr>
        <w:spacing w:after="0" w:line="240" w:lineRule="auto"/>
        <w:ind w:left="9356"/>
        <w:rPr>
          <w:rFonts w:ascii="Times New Roman" w:hAnsi="Times New Roman"/>
          <w:sz w:val="24"/>
          <w:szCs w:val="24"/>
        </w:rPr>
      </w:pPr>
      <w:r w:rsidRPr="00013EC0">
        <w:rPr>
          <w:rFonts w:ascii="Times New Roman" w:hAnsi="Times New Roman"/>
          <w:sz w:val="24"/>
          <w:szCs w:val="24"/>
        </w:rPr>
        <w:t>(Kretingos rajono savivaldybės tarybos</w:t>
      </w:r>
    </w:p>
    <w:p w14:paraId="279254A6" w14:textId="76B2AD3C" w:rsidR="00013EC0" w:rsidRPr="00013EC0" w:rsidRDefault="00013EC0" w:rsidP="00512176">
      <w:pPr>
        <w:spacing w:after="0" w:line="240" w:lineRule="auto"/>
        <w:ind w:left="9356"/>
        <w:rPr>
          <w:rFonts w:ascii="Times New Roman" w:hAnsi="Times New Roman"/>
          <w:sz w:val="24"/>
          <w:szCs w:val="24"/>
        </w:rPr>
      </w:pPr>
      <w:r w:rsidRPr="00013EC0">
        <w:rPr>
          <w:rFonts w:ascii="Times New Roman" w:hAnsi="Times New Roman"/>
          <w:sz w:val="24"/>
          <w:szCs w:val="24"/>
        </w:rPr>
        <w:t>2025 m. sausio 30 d. sprendimo Nr. T2-25 redakcija)</w:t>
      </w:r>
    </w:p>
    <w:p w14:paraId="69CE987D" w14:textId="77777777" w:rsidR="00013EC0" w:rsidRDefault="00013EC0" w:rsidP="00DA189F">
      <w:pPr>
        <w:spacing w:after="0" w:line="240" w:lineRule="auto"/>
        <w:jc w:val="right"/>
        <w:rPr>
          <w:rFonts w:ascii="Times New Roman" w:hAnsi="Times New Roman"/>
          <w:b/>
          <w:sz w:val="24"/>
          <w:szCs w:val="24"/>
        </w:rPr>
      </w:pPr>
    </w:p>
    <w:p w14:paraId="2D19DCDD" w14:textId="77777777" w:rsidR="00013EC0" w:rsidRDefault="00013EC0" w:rsidP="00DA189F">
      <w:pPr>
        <w:spacing w:after="0" w:line="240" w:lineRule="auto"/>
        <w:jc w:val="right"/>
        <w:rPr>
          <w:rFonts w:ascii="Times New Roman" w:hAnsi="Times New Roman"/>
          <w:b/>
          <w:sz w:val="24"/>
          <w:szCs w:val="24"/>
        </w:rPr>
      </w:pPr>
    </w:p>
    <w:p w14:paraId="3AE95028" w14:textId="543AD5BD" w:rsidR="00DA189F" w:rsidRDefault="00DA189F" w:rsidP="00DA189F">
      <w:pPr>
        <w:spacing w:after="0" w:line="240" w:lineRule="auto"/>
        <w:jc w:val="right"/>
        <w:rPr>
          <w:rFonts w:ascii="Times New Roman" w:hAnsi="Times New Roman"/>
          <w:b/>
          <w:sz w:val="24"/>
          <w:szCs w:val="24"/>
        </w:rPr>
      </w:pPr>
      <w:r w:rsidRPr="0084658F">
        <w:rPr>
          <w:rFonts w:ascii="Times New Roman" w:hAnsi="Times New Roman"/>
          <w:b/>
          <w:sz w:val="24"/>
          <w:szCs w:val="24"/>
        </w:rPr>
        <w:t>Metodikos 1 priedas</w:t>
      </w:r>
    </w:p>
    <w:p w14:paraId="23B4DA83" w14:textId="77777777" w:rsidR="00E04DE2" w:rsidRPr="0084658F" w:rsidRDefault="00E04DE2" w:rsidP="00DA189F">
      <w:pPr>
        <w:spacing w:after="0" w:line="240" w:lineRule="auto"/>
        <w:jc w:val="right"/>
        <w:rPr>
          <w:rFonts w:ascii="Times New Roman" w:hAnsi="Times New Roman"/>
          <w:b/>
          <w:sz w:val="24"/>
          <w:szCs w:val="24"/>
        </w:rPr>
      </w:pPr>
    </w:p>
    <w:p w14:paraId="6C2F8E1B" w14:textId="77777777" w:rsidR="0042340B" w:rsidRPr="0084658F" w:rsidRDefault="0042340B" w:rsidP="0042340B">
      <w:pPr>
        <w:spacing w:after="0" w:line="240" w:lineRule="auto"/>
        <w:rPr>
          <w:rFonts w:ascii="Times New Roman" w:hAnsi="Times New Roman"/>
          <w:sz w:val="16"/>
          <w:szCs w:val="16"/>
        </w:rPr>
      </w:pPr>
    </w:p>
    <w:p w14:paraId="776B9CB0" w14:textId="77777777" w:rsidR="002272B9" w:rsidRDefault="002272B9" w:rsidP="002272B9">
      <w:pPr>
        <w:pStyle w:val="Dokumentopavadinimas"/>
        <w:spacing w:before="0" w:after="0" w:line="240" w:lineRule="auto"/>
        <w:ind w:firstLine="0"/>
        <w:rPr>
          <w:b/>
          <w:caps w:val="0"/>
          <w:color w:val="auto"/>
          <w:sz w:val="24"/>
        </w:rPr>
      </w:pPr>
      <w:r w:rsidRPr="0084658F">
        <w:rPr>
          <w:b/>
          <w:caps w:val="0"/>
          <w:color w:val="auto"/>
          <w:sz w:val="24"/>
        </w:rPr>
        <w:t>NEKILNOJAMOJO TURTO OBJEKTŲ KATEGORIJOS IR DVINARĖS RINKLIAVOS DEDAMŲJŲ PARAMETRAI</w:t>
      </w:r>
    </w:p>
    <w:p w14:paraId="766707F1" w14:textId="77777777" w:rsidR="002272B9" w:rsidRDefault="002272B9" w:rsidP="002272B9">
      <w:pPr>
        <w:pStyle w:val="Dokumentopavadinimas"/>
        <w:spacing w:before="0" w:after="0" w:line="240" w:lineRule="auto"/>
        <w:ind w:firstLine="0"/>
        <w:rPr>
          <w:b/>
          <w:caps w:val="0"/>
          <w:color w:val="auto"/>
          <w:sz w:val="24"/>
        </w:rPr>
      </w:pPr>
    </w:p>
    <w:tbl>
      <w:tblPr>
        <w:tblW w:w="14591" w:type="dxa"/>
        <w:tblInd w:w="-137" w:type="dxa"/>
        <w:tblCellMar>
          <w:left w:w="0" w:type="dxa"/>
          <w:right w:w="0" w:type="dxa"/>
        </w:tblCellMar>
        <w:tblLook w:val="0600" w:firstRow="0" w:lastRow="0" w:firstColumn="0" w:lastColumn="0" w:noHBand="1" w:noVBand="1"/>
      </w:tblPr>
      <w:tblGrid>
        <w:gridCol w:w="500"/>
        <w:gridCol w:w="3318"/>
        <w:gridCol w:w="3037"/>
        <w:gridCol w:w="1701"/>
        <w:gridCol w:w="3636"/>
        <w:gridCol w:w="2399"/>
      </w:tblGrid>
      <w:tr w:rsidR="002272B9" w:rsidRPr="002F3F0F" w14:paraId="3FB32725" w14:textId="77777777" w:rsidTr="003A33F7">
        <w:trPr>
          <w:trHeight w:val="50"/>
        </w:trPr>
        <w:tc>
          <w:tcPr>
            <w:tcW w:w="500" w:type="dxa"/>
            <w:vMerge w:val="restart"/>
            <w:tcBorders>
              <w:top w:val="single" w:sz="4" w:space="0" w:color="000000"/>
              <w:left w:val="single" w:sz="4" w:space="0" w:color="000000"/>
              <w:right w:val="single" w:sz="4" w:space="0" w:color="000000"/>
            </w:tcBorders>
            <w:vAlign w:val="center"/>
          </w:tcPr>
          <w:p w14:paraId="69A89A11" w14:textId="77777777" w:rsidR="002272B9" w:rsidRPr="002F3F0F" w:rsidRDefault="002272B9" w:rsidP="006F021C">
            <w:pPr>
              <w:spacing w:after="0" w:line="240" w:lineRule="auto"/>
              <w:ind w:left="20"/>
              <w:textAlignment w:val="center"/>
              <w:rPr>
                <w:rFonts w:ascii="Times New Roman" w:eastAsia="MS PGothic" w:hAnsi="Times New Roman"/>
                <w:kern w:val="24"/>
              </w:rPr>
            </w:pPr>
            <w:r w:rsidRPr="002F3F0F">
              <w:rPr>
                <w:rFonts w:ascii="Times New Roman" w:eastAsia="MS PGothic" w:hAnsi="Times New Roman"/>
                <w:kern w:val="24"/>
              </w:rPr>
              <w:t>Nr.</w:t>
            </w:r>
          </w:p>
        </w:tc>
        <w:tc>
          <w:tcPr>
            <w:tcW w:w="3318" w:type="dxa"/>
            <w:vMerge w:val="restart"/>
            <w:tcBorders>
              <w:top w:val="single" w:sz="4" w:space="0" w:color="000000"/>
              <w:left w:val="single" w:sz="4" w:space="0" w:color="000000"/>
              <w:right w:val="single" w:sz="4" w:space="0" w:color="000000"/>
            </w:tcBorders>
            <w:tcMar>
              <w:top w:w="20" w:type="dxa"/>
              <w:left w:w="20" w:type="dxa"/>
              <w:bottom w:w="0" w:type="dxa"/>
              <w:right w:w="20" w:type="dxa"/>
            </w:tcMar>
            <w:vAlign w:val="center"/>
            <w:hideMark/>
          </w:tcPr>
          <w:p w14:paraId="042B5F36"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Nekilnojamojo turto objektų grupė</w:t>
            </w:r>
          </w:p>
        </w:tc>
        <w:tc>
          <w:tcPr>
            <w:tcW w:w="3037" w:type="dxa"/>
            <w:vMerge w:val="restart"/>
            <w:tcBorders>
              <w:top w:val="single" w:sz="4" w:space="0" w:color="000000"/>
              <w:left w:val="single" w:sz="4" w:space="0" w:color="000000"/>
              <w:right w:val="single" w:sz="4" w:space="0" w:color="000000"/>
            </w:tcBorders>
            <w:vAlign w:val="center"/>
          </w:tcPr>
          <w:p w14:paraId="0EF056B7"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Atliekų turėtojų veiklos, patalpų ar pastatų apibūdinimas</w:t>
            </w:r>
          </w:p>
        </w:tc>
        <w:tc>
          <w:tcPr>
            <w:tcW w:w="7736" w:type="dxa"/>
            <w:gridSpan w:val="3"/>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53B5185" w14:textId="77777777" w:rsidR="002272B9" w:rsidRPr="002F3F0F" w:rsidRDefault="002272B9" w:rsidP="006F021C">
            <w:pPr>
              <w:spacing w:after="0" w:line="240" w:lineRule="auto"/>
              <w:ind w:left="44"/>
              <w:jc w:val="center"/>
              <w:textAlignment w:val="center"/>
              <w:rPr>
                <w:rFonts w:ascii="Times New Roman" w:eastAsia="MS PGothic" w:hAnsi="Times New Roman"/>
                <w:kern w:val="24"/>
              </w:rPr>
            </w:pPr>
            <w:r w:rsidRPr="002F3F0F">
              <w:rPr>
                <w:rFonts w:ascii="Times New Roman" w:eastAsia="MS PGothic" w:hAnsi="Times New Roman"/>
                <w:kern w:val="24"/>
              </w:rPr>
              <w:t>Apmokestinamieji parametrai</w:t>
            </w:r>
          </w:p>
        </w:tc>
      </w:tr>
      <w:tr w:rsidR="002272B9" w:rsidRPr="002F3F0F" w14:paraId="08979112" w14:textId="77777777" w:rsidTr="003A33F7">
        <w:trPr>
          <w:trHeight w:val="50"/>
        </w:trPr>
        <w:tc>
          <w:tcPr>
            <w:tcW w:w="500" w:type="dxa"/>
            <w:vMerge/>
            <w:tcBorders>
              <w:left w:val="single" w:sz="4" w:space="0" w:color="000000"/>
              <w:bottom w:val="single" w:sz="4" w:space="0" w:color="000000"/>
              <w:right w:val="single" w:sz="4" w:space="0" w:color="000000"/>
            </w:tcBorders>
          </w:tcPr>
          <w:p w14:paraId="56F18963"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p>
        </w:tc>
        <w:tc>
          <w:tcPr>
            <w:tcW w:w="3318" w:type="dxa"/>
            <w:vMerge/>
            <w:tcBorders>
              <w:left w:val="single" w:sz="4" w:space="0" w:color="000000"/>
              <w:bottom w:val="single" w:sz="4" w:space="0" w:color="000000"/>
              <w:right w:val="single" w:sz="4" w:space="0" w:color="000000"/>
            </w:tcBorders>
            <w:tcMar>
              <w:top w:w="20" w:type="dxa"/>
              <w:left w:w="20" w:type="dxa"/>
              <w:bottom w:w="0" w:type="dxa"/>
              <w:right w:w="20" w:type="dxa"/>
            </w:tcMar>
            <w:vAlign w:val="center"/>
          </w:tcPr>
          <w:p w14:paraId="0B3077BB" w14:textId="77777777" w:rsidR="002272B9" w:rsidRPr="002F3F0F" w:rsidRDefault="002272B9" w:rsidP="006F021C">
            <w:pPr>
              <w:spacing w:after="0" w:line="240" w:lineRule="auto"/>
              <w:ind w:left="44"/>
              <w:jc w:val="center"/>
              <w:textAlignment w:val="center"/>
              <w:rPr>
                <w:rFonts w:ascii="Times New Roman" w:eastAsia="MS PGothic" w:hAnsi="Times New Roman"/>
                <w:kern w:val="24"/>
              </w:rPr>
            </w:pPr>
          </w:p>
        </w:tc>
        <w:tc>
          <w:tcPr>
            <w:tcW w:w="3037" w:type="dxa"/>
            <w:vMerge/>
            <w:tcBorders>
              <w:left w:val="single" w:sz="4" w:space="0" w:color="000000"/>
              <w:bottom w:val="single" w:sz="4" w:space="0" w:color="000000"/>
              <w:right w:val="single" w:sz="4" w:space="0" w:color="000000"/>
            </w:tcBorders>
            <w:vAlign w:val="center"/>
          </w:tcPr>
          <w:p w14:paraId="5D6DEF76" w14:textId="77777777" w:rsidR="002272B9" w:rsidRPr="002F3F0F" w:rsidRDefault="002272B9" w:rsidP="006F021C">
            <w:pPr>
              <w:spacing w:after="0" w:line="240" w:lineRule="auto"/>
              <w:ind w:left="44"/>
              <w:jc w:val="center"/>
              <w:textAlignment w:val="center"/>
              <w:rPr>
                <w:rFonts w:ascii="Times New Roman" w:eastAsia="MS PGothic" w:hAnsi="Times New Roman"/>
                <w:kern w:val="24"/>
              </w:rPr>
            </w:pP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D887A5A" w14:textId="77777777" w:rsidR="002272B9" w:rsidRPr="002F3F0F" w:rsidRDefault="002272B9" w:rsidP="006F021C">
            <w:pPr>
              <w:spacing w:after="0" w:line="240" w:lineRule="auto"/>
              <w:ind w:left="44"/>
              <w:jc w:val="center"/>
              <w:textAlignment w:val="center"/>
              <w:rPr>
                <w:rFonts w:ascii="Times New Roman" w:eastAsia="MS PGothic" w:hAnsi="Times New Roman"/>
                <w:kern w:val="24"/>
              </w:rPr>
            </w:pPr>
            <w:r w:rsidRPr="002F3F0F">
              <w:rPr>
                <w:rFonts w:ascii="Times New Roman" w:eastAsia="MS PGothic" w:hAnsi="Times New Roman"/>
                <w:kern w:val="24"/>
              </w:rPr>
              <w:t>Pastovus apmokestinamasis parametras</w:t>
            </w:r>
          </w:p>
        </w:tc>
        <w:tc>
          <w:tcPr>
            <w:tcW w:w="363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7CAAB88" w14:textId="77777777" w:rsidR="002272B9" w:rsidRPr="002F3F0F" w:rsidRDefault="002272B9" w:rsidP="006F021C">
            <w:pPr>
              <w:jc w:val="center"/>
              <w:rPr>
                <w:rFonts w:ascii="Times New Roman" w:hAnsi="Times New Roman"/>
                <w:szCs w:val="20"/>
              </w:rPr>
            </w:pPr>
            <w:r w:rsidRPr="002F3F0F">
              <w:rPr>
                <w:rFonts w:ascii="Times New Roman" w:hAnsi="Times New Roman"/>
                <w:szCs w:val="20"/>
              </w:rPr>
              <w:t>Kintamas apmokestinamasis parametras, besinaudojantiems kolektyviniais konteineriais</w:t>
            </w:r>
          </w:p>
        </w:tc>
        <w:tc>
          <w:tcPr>
            <w:tcW w:w="2399" w:type="dxa"/>
            <w:tcBorders>
              <w:top w:val="single" w:sz="4" w:space="0" w:color="000000"/>
              <w:left w:val="single" w:sz="4" w:space="0" w:color="000000"/>
              <w:bottom w:val="single" w:sz="4" w:space="0" w:color="000000"/>
              <w:right w:val="single" w:sz="4" w:space="0" w:color="000000"/>
            </w:tcBorders>
          </w:tcPr>
          <w:p w14:paraId="15235C45" w14:textId="77777777" w:rsidR="002272B9" w:rsidRPr="002F3F0F" w:rsidRDefault="002272B9" w:rsidP="00966E12">
            <w:pPr>
              <w:ind w:right="-5"/>
              <w:jc w:val="center"/>
              <w:rPr>
                <w:rFonts w:ascii="Times New Roman" w:hAnsi="Times New Roman"/>
                <w:szCs w:val="20"/>
              </w:rPr>
            </w:pPr>
            <w:r w:rsidRPr="002F3F0F">
              <w:rPr>
                <w:rFonts w:ascii="Times New Roman" w:hAnsi="Times New Roman"/>
                <w:szCs w:val="20"/>
              </w:rPr>
              <w:t>Kintamas apmokestinamasis parametras, besinaudojantiems individualiais konteineriais</w:t>
            </w:r>
          </w:p>
        </w:tc>
      </w:tr>
      <w:tr w:rsidR="002272B9" w:rsidRPr="002F3F0F" w14:paraId="1DD70C19" w14:textId="77777777" w:rsidTr="003A33F7">
        <w:trPr>
          <w:trHeight w:val="50"/>
        </w:trPr>
        <w:tc>
          <w:tcPr>
            <w:tcW w:w="500" w:type="dxa"/>
            <w:tcBorders>
              <w:top w:val="single" w:sz="4" w:space="0" w:color="000000"/>
              <w:left w:val="single" w:sz="4" w:space="0" w:color="000000"/>
              <w:bottom w:val="single" w:sz="4" w:space="0" w:color="000000"/>
              <w:right w:val="single" w:sz="4" w:space="0" w:color="000000"/>
            </w:tcBorders>
          </w:tcPr>
          <w:p w14:paraId="39A51663"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w:t>
            </w:r>
          </w:p>
        </w:tc>
        <w:tc>
          <w:tcPr>
            <w:tcW w:w="14091" w:type="dxa"/>
            <w:gridSpan w:val="5"/>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D58AC4F" w14:textId="77777777" w:rsidR="002272B9" w:rsidRPr="002F3F0F" w:rsidRDefault="002272B9" w:rsidP="00966E12">
            <w:pPr>
              <w:spacing w:after="0" w:line="240" w:lineRule="auto"/>
              <w:ind w:left="44" w:right="90"/>
              <w:textAlignment w:val="center"/>
              <w:rPr>
                <w:rFonts w:ascii="Times New Roman" w:hAnsi="Times New Roman"/>
                <w:lang w:eastAsia="ar-SA"/>
              </w:rPr>
            </w:pPr>
            <w:r w:rsidRPr="002F3F0F">
              <w:rPr>
                <w:rFonts w:ascii="Times New Roman" w:hAnsi="Times New Roman"/>
                <w:lang w:eastAsia="ar-SA"/>
              </w:rPr>
              <w:t>Gyvenamosios paskirties objektai:</w:t>
            </w:r>
          </w:p>
        </w:tc>
      </w:tr>
      <w:tr w:rsidR="002272B9" w:rsidRPr="002F3F0F" w14:paraId="3CCB88C1"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5DF7D3CD"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hideMark/>
          </w:tcPr>
          <w:p w14:paraId="07854C92" w14:textId="77777777" w:rsidR="002272B9" w:rsidRPr="002F3F0F" w:rsidRDefault="002272B9" w:rsidP="006F021C">
            <w:pPr>
              <w:spacing w:after="0" w:line="240" w:lineRule="auto"/>
              <w:ind w:left="44" w:firstLine="13"/>
              <w:jc w:val="both"/>
              <w:textAlignment w:val="center"/>
              <w:rPr>
                <w:rFonts w:ascii="Times New Roman" w:hAnsi="Times New Roman"/>
                <w:lang w:eastAsia="ar-SA"/>
              </w:rPr>
            </w:pPr>
            <w:r w:rsidRPr="002F3F0F">
              <w:rPr>
                <w:rFonts w:ascii="Times New Roman" w:hAnsi="Times New Roman"/>
                <w:lang w:eastAsia="ar-SA"/>
              </w:rPr>
              <w:t xml:space="preserve">Butai daugiabučiuose namuose, </w:t>
            </w:r>
            <w:r w:rsidRPr="002F3F0F">
              <w:rPr>
                <w:rFonts w:ascii="Times New Roman" w:hAnsi="Times New Roman"/>
                <w:bCs/>
                <w:lang w:eastAsia="ar-SA"/>
              </w:rPr>
              <w:t>kuriuose nėra gyvenamąją vietą deklaravusių ar faktiškai gyvenančių gyventojų</w:t>
            </w:r>
          </w:p>
        </w:tc>
        <w:tc>
          <w:tcPr>
            <w:tcW w:w="3037" w:type="dxa"/>
            <w:tcBorders>
              <w:top w:val="single" w:sz="4" w:space="0" w:color="000000"/>
              <w:left w:val="single" w:sz="4" w:space="0" w:color="000000"/>
              <w:bottom w:val="single" w:sz="4" w:space="0" w:color="000000"/>
              <w:right w:val="single" w:sz="4" w:space="0" w:color="000000"/>
            </w:tcBorders>
          </w:tcPr>
          <w:p w14:paraId="1FD74280"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201EEA97" w14:textId="77777777" w:rsidR="002272B9" w:rsidRPr="00B76ACB" w:rsidRDefault="002272B9" w:rsidP="006F021C">
            <w:pPr>
              <w:spacing w:after="0" w:line="240" w:lineRule="auto"/>
              <w:jc w:val="center"/>
              <w:textAlignment w:val="bottom"/>
              <w:rPr>
                <w:rFonts w:ascii="Times New Roman" w:hAnsi="Times New Roman"/>
                <w:sz w:val="24"/>
              </w:rPr>
            </w:pPr>
            <w:r w:rsidRPr="00B76ACB">
              <w:rPr>
                <w:rFonts w:ascii="Times New Roman" w:hAnsi="Times New Roman"/>
                <w:szCs w:val="20"/>
              </w:rPr>
              <w:t>NT objektas (butas), vnt.</w:t>
            </w:r>
          </w:p>
          <w:p w14:paraId="5D1A5E46" w14:textId="77777777" w:rsidR="002272B9" w:rsidRPr="00D40744" w:rsidRDefault="002272B9" w:rsidP="006F021C">
            <w:pPr>
              <w:spacing w:after="0" w:line="240" w:lineRule="auto"/>
              <w:jc w:val="center"/>
              <w:textAlignment w:val="bottom"/>
              <w:rPr>
                <w:rFonts w:ascii="Times New Roman" w:hAnsi="Times New Roman"/>
                <w:highlight w:val="yellow"/>
              </w:rPr>
            </w:pPr>
          </w:p>
        </w:tc>
        <w:tc>
          <w:tcPr>
            <w:tcW w:w="3636" w:type="dxa"/>
            <w:tcBorders>
              <w:top w:val="single" w:sz="4" w:space="0" w:color="000000"/>
              <w:left w:val="single" w:sz="4" w:space="0" w:color="000000"/>
              <w:bottom w:val="nil"/>
              <w:right w:val="single" w:sz="4" w:space="0" w:color="000000"/>
            </w:tcBorders>
            <w:vAlign w:val="center"/>
            <w:hideMark/>
          </w:tcPr>
          <w:p w14:paraId="579F7ED7" w14:textId="721BEDCB" w:rsidR="002272B9" w:rsidRPr="00D85FE9" w:rsidRDefault="002272B9" w:rsidP="006F021C">
            <w:pPr>
              <w:spacing w:after="0" w:line="240" w:lineRule="auto"/>
              <w:ind w:hanging="3"/>
              <w:jc w:val="center"/>
              <w:textAlignment w:val="center"/>
              <w:rPr>
                <w:rFonts w:ascii="Times New Roman" w:eastAsia="MS PGothic" w:hAnsi="Times New Roman"/>
                <w:kern w:val="24"/>
              </w:rPr>
            </w:pPr>
            <w:r w:rsidRPr="00D85FE9">
              <w:rPr>
                <w:rFonts w:ascii="Times New Roman" w:hAnsi="Times New Roman"/>
              </w:rPr>
              <w:t>-</w:t>
            </w:r>
            <w:r w:rsidR="00B76ACB" w:rsidRPr="00D85FE9">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14:paraId="1CD1EF06" w14:textId="347E6A33" w:rsidR="002272B9" w:rsidRPr="00D85FE9" w:rsidRDefault="002272B9" w:rsidP="00966E12">
            <w:pPr>
              <w:spacing w:after="0" w:line="240" w:lineRule="auto"/>
              <w:ind w:right="90" w:hanging="3"/>
              <w:jc w:val="center"/>
              <w:textAlignment w:val="center"/>
              <w:rPr>
                <w:rFonts w:ascii="Times New Roman" w:hAnsi="Times New Roman"/>
              </w:rPr>
            </w:pPr>
            <w:r w:rsidRPr="00D85FE9">
              <w:rPr>
                <w:rFonts w:ascii="Times New Roman" w:hAnsi="Times New Roman"/>
              </w:rPr>
              <w:t>-</w:t>
            </w:r>
            <w:r w:rsidR="00B76ACB" w:rsidRPr="00D85FE9">
              <w:rPr>
                <w:rFonts w:ascii="Times New Roman" w:hAnsi="Times New Roman"/>
              </w:rPr>
              <w:t>*</w:t>
            </w:r>
          </w:p>
        </w:tc>
      </w:tr>
      <w:tr w:rsidR="002272B9" w:rsidRPr="002F3F0F" w14:paraId="0A6AE22A"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674A2A34"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14:paraId="234201C8"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1 gyventojas</w:t>
            </w:r>
          </w:p>
        </w:tc>
        <w:tc>
          <w:tcPr>
            <w:tcW w:w="3037" w:type="dxa"/>
            <w:tcBorders>
              <w:top w:val="single" w:sz="4" w:space="0" w:color="000000"/>
              <w:left w:val="single" w:sz="4" w:space="0" w:color="000000"/>
              <w:bottom w:val="single" w:sz="4" w:space="0" w:color="000000"/>
              <w:right w:val="single" w:sz="4" w:space="0" w:color="000000"/>
            </w:tcBorders>
          </w:tcPr>
          <w:p w14:paraId="364B16EB"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9BB1739"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14:paraId="1976EE74"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02A69EA7"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14:paraId="4D211D39" w14:textId="77777777" w:rsidR="002272B9" w:rsidRPr="002F3F0F" w:rsidRDefault="002272B9" w:rsidP="00966E12">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2272B9" w:rsidRPr="002F3F0F" w14:paraId="02D7C7DC"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41731031"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1.3.</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14:paraId="764104B5"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2 gyventojai</w:t>
            </w:r>
          </w:p>
          <w:p w14:paraId="375E9CF3" w14:textId="77777777" w:rsidR="002272B9" w:rsidRPr="002F3F0F" w:rsidRDefault="002272B9" w:rsidP="006F021C">
            <w:pPr>
              <w:spacing w:after="0" w:line="240" w:lineRule="auto"/>
              <w:jc w:val="both"/>
              <w:textAlignment w:val="center"/>
              <w:rPr>
                <w:rFonts w:ascii="Times New Roman" w:hAnsi="Times New Roman"/>
                <w:lang w:eastAsia="ar-SA"/>
              </w:rPr>
            </w:pPr>
          </w:p>
        </w:tc>
        <w:tc>
          <w:tcPr>
            <w:tcW w:w="3037" w:type="dxa"/>
            <w:tcBorders>
              <w:top w:val="single" w:sz="4" w:space="0" w:color="000000"/>
              <w:left w:val="single" w:sz="4" w:space="0" w:color="000000"/>
              <w:bottom w:val="single" w:sz="4" w:space="0" w:color="000000"/>
              <w:right w:val="single" w:sz="4" w:space="0" w:color="000000"/>
            </w:tcBorders>
          </w:tcPr>
          <w:p w14:paraId="43B7E03B"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221BFE"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14:paraId="3798899C"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71E3F133"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14:paraId="50A91D59" w14:textId="77777777" w:rsidR="002272B9" w:rsidRPr="002F3F0F" w:rsidRDefault="002272B9" w:rsidP="00966E12">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2272B9" w:rsidRPr="002F3F0F" w14:paraId="5774DBC2"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2B1B054F"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1.4.</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14:paraId="46A77EFE"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3 gyventojai</w:t>
            </w:r>
          </w:p>
          <w:p w14:paraId="22BFB835" w14:textId="77777777" w:rsidR="002272B9" w:rsidRPr="002F3F0F" w:rsidRDefault="002272B9" w:rsidP="006F021C">
            <w:pPr>
              <w:spacing w:after="0" w:line="240" w:lineRule="auto"/>
              <w:ind w:left="44" w:firstLine="13"/>
              <w:jc w:val="both"/>
              <w:textAlignment w:val="center"/>
              <w:rPr>
                <w:rFonts w:ascii="Times New Roman" w:hAnsi="Times New Roman"/>
                <w:lang w:eastAsia="ar-SA"/>
              </w:rPr>
            </w:pPr>
          </w:p>
        </w:tc>
        <w:tc>
          <w:tcPr>
            <w:tcW w:w="3037" w:type="dxa"/>
            <w:tcBorders>
              <w:top w:val="single" w:sz="4" w:space="0" w:color="000000"/>
              <w:left w:val="single" w:sz="4" w:space="0" w:color="000000"/>
              <w:bottom w:val="single" w:sz="4" w:space="0" w:color="000000"/>
              <w:right w:val="single" w:sz="4" w:space="0" w:color="000000"/>
            </w:tcBorders>
          </w:tcPr>
          <w:p w14:paraId="300A8C3E"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FB2E8D6"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14:paraId="2D9B2A11"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34A99D3A"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14:paraId="6A0185BF" w14:textId="77777777" w:rsidR="002272B9" w:rsidRPr="002F3F0F" w:rsidRDefault="002272B9" w:rsidP="00966E12">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2272B9" w:rsidRPr="002F3F0F" w14:paraId="3564D422"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391F867B"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lastRenderedPageBreak/>
              <w:t>1.5.</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14:paraId="0976F0D5"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4 gyventojai</w:t>
            </w:r>
          </w:p>
          <w:p w14:paraId="3301CE2E" w14:textId="77777777" w:rsidR="002272B9" w:rsidRPr="002F3F0F" w:rsidRDefault="002272B9" w:rsidP="006F021C">
            <w:pPr>
              <w:spacing w:after="0" w:line="240" w:lineRule="auto"/>
              <w:ind w:left="44" w:firstLine="13"/>
              <w:jc w:val="both"/>
              <w:textAlignment w:val="center"/>
              <w:rPr>
                <w:rFonts w:ascii="Times New Roman" w:hAnsi="Times New Roman"/>
                <w:lang w:eastAsia="ar-SA"/>
              </w:rPr>
            </w:pPr>
          </w:p>
        </w:tc>
        <w:tc>
          <w:tcPr>
            <w:tcW w:w="3037" w:type="dxa"/>
            <w:tcBorders>
              <w:top w:val="single" w:sz="4" w:space="0" w:color="000000"/>
              <w:left w:val="single" w:sz="4" w:space="0" w:color="000000"/>
              <w:bottom w:val="single" w:sz="4" w:space="0" w:color="000000"/>
              <w:right w:val="single" w:sz="4" w:space="0" w:color="000000"/>
            </w:tcBorders>
          </w:tcPr>
          <w:p w14:paraId="674F9A64"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3E2ECCE"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14:paraId="63A38C0D"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1440BA3F"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14:paraId="1235CF77" w14:textId="77777777" w:rsidR="002272B9" w:rsidRPr="002F3F0F" w:rsidRDefault="002272B9" w:rsidP="00966E12">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2272B9" w:rsidRPr="002F3F0F" w14:paraId="59180006"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782AF643"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1.6.</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14:paraId="23366758"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5 gyventojai</w:t>
            </w:r>
          </w:p>
          <w:p w14:paraId="7927704F" w14:textId="77777777" w:rsidR="002272B9" w:rsidRPr="002F3F0F" w:rsidRDefault="002272B9" w:rsidP="006F021C">
            <w:pPr>
              <w:spacing w:after="0" w:line="240" w:lineRule="auto"/>
              <w:ind w:left="44" w:firstLine="13"/>
              <w:jc w:val="both"/>
              <w:textAlignment w:val="center"/>
              <w:rPr>
                <w:rFonts w:ascii="Times New Roman" w:hAnsi="Times New Roman"/>
                <w:lang w:eastAsia="ar-SA"/>
              </w:rPr>
            </w:pPr>
          </w:p>
        </w:tc>
        <w:tc>
          <w:tcPr>
            <w:tcW w:w="3037" w:type="dxa"/>
            <w:tcBorders>
              <w:top w:val="single" w:sz="4" w:space="0" w:color="000000"/>
              <w:left w:val="single" w:sz="4" w:space="0" w:color="000000"/>
              <w:bottom w:val="single" w:sz="4" w:space="0" w:color="000000"/>
              <w:right w:val="single" w:sz="4" w:space="0" w:color="000000"/>
            </w:tcBorders>
          </w:tcPr>
          <w:p w14:paraId="790C82A1"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FFC451C"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14:paraId="3BF42F4B"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21C72E49"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14:paraId="7147586B" w14:textId="77777777" w:rsidR="002272B9" w:rsidRPr="002F3F0F" w:rsidRDefault="002272B9" w:rsidP="00966E12">
            <w:pPr>
              <w:spacing w:after="0" w:line="240" w:lineRule="auto"/>
              <w:ind w:right="90" w:hanging="3"/>
              <w:jc w:val="center"/>
              <w:textAlignment w:val="center"/>
              <w:rPr>
                <w:rFonts w:ascii="Times New Roman" w:hAnsi="Times New Roman"/>
              </w:rPr>
            </w:pPr>
            <w:r w:rsidRPr="002F3F0F">
              <w:rPr>
                <w:rFonts w:ascii="Times New Roman" w:hAnsi="Times New Roman"/>
              </w:rPr>
              <w:t>-</w:t>
            </w:r>
          </w:p>
        </w:tc>
      </w:tr>
      <w:tr w:rsidR="002272B9" w:rsidRPr="002F3F0F" w14:paraId="26E2DA19"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08C5C977"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1.7.</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14:paraId="26CE8132"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Butai daugiabučiuose namuose, kuriuose gyvena 6 ir daugiau gyventojų</w:t>
            </w:r>
          </w:p>
          <w:p w14:paraId="5B3F2006" w14:textId="77777777" w:rsidR="002272B9" w:rsidRPr="002F3F0F" w:rsidRDefault="002272B9" w:rsidP="006F021C">
            <w:pPr>
              <w:spacing w:after="0" w:line="240" w:lineRule="auto"/>
              <w:ind w:left="44" w:firstLine="13"/>
              <w:jc w:val="both"/>
              <w:textAlignment w:val="center"/>
              <w:rPr>
                <w:rFonts w:ascii="Times New Roman" w:hAnsi="Times New Roman"/>
                <w:lang w:eastAsia="ar-SA"/>
              </w:rPr>
            </w:pPr>
          </w:p>
        </w:tc>
        <w:tc>
          <w:tcPr>
            <w:tcW w:w="3037" w:type="dxa"/>
            <w:tcBorders>
              <w:top w:val="single" w:sz="4" w:space="0" w:color="000000"/>
              <w:left w:val="single" w:sz="4" w:space="0" w:color="000000"/>
              <w:bottom w:val="single" w:sz="4" w:space="0" w:color="000000"/>
              <w:right w:val="single" w:sz="4" w:space="0" w:color="000000"/>
            </w:tcBorders>
          </w:tcPr>
          <w:p w14:paraId="1FBC5D40"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patalpos, esančios daugiabučiame (trijų ir daugiau butų) name</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8521647"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(butas), vnt.</w:t>
            </w:r>
          </w:p>
          <w:p w14:paraId="202D53D9"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05F66C33"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Gyventojų skaičius, vnt.</w:t>
            </w:r>
          </w:p>
        </w:tc>
        <w:tc>
          <w:tcPr>
            <w:tcW w:w="2399" w:type="dxa"/>
            <w:tcBorders>
              <w:top w:val="single" w:sz="4" w:space="0" w:color="000000"/>
              <w:left w:val="single" w:sz="4" w:space="0" w:color="000000"/>
              <w:bottom w:val="nil"/>
              <w:right w:val="single" w:sz="4" w:space="0" w:color="000000"/>
            </w:tcBorders>
            <w:vAlign w:val="center"/>
          </w:tcPr>
          <w:p w14:paraId="59A19520"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w:t>
            </w:r>
          </w:p>
        </w:tc>
      </w:tr>
      <w:tr w:rsidR="002272B9" w:rsidRPr="002F3F0F" w14:paraId="11902C4C"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67D5B304"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1.8.</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14:paraId="0C419AAA" w14:textId="77777777" w:rsidR="002272B9" w:rsidRPr="002F3F0F" w:rsidRDefault="002272B9" w:rsidP="006F021C">
            <w:pPr>
              <w:spacing w:after="0" w:line="240" w:lineRule="auto"/>
              <w:ind w:left="44" w:firstLine="13"/>
              <w:jc w:val="both"/>
              <w:textAlignment w:val="center"/>
              <w:rPr>
                <w:rFonts w:ascii="Times New Roman" w:hAnsi="Times New Roman"/>
                <w:lang w:eastAsia="ar-SA"/>
              </w:rPr>
            </w:pPr>
            <w:r w:rsidRPr="002F3F0F">
              <w:rPr>
                <w:rFonts w:ascii="Times New Roman" w:hAnsi="Times New Roman"/>
                <w:bCs/>
                <w:lang w:eastAsia="ar-SA"/>
              </w:rPr>
              <w:t>Individualūs gyvenamosios paskirties objektai (namai, kotedžai), kuriuose nėra gyvenamąją vietą deklaravusių ar faktiškai gyvenančių gyventojų</w:t>
            </w:r>
          </w:p>
        </w:tc>
        <w:tc>
          <w:tcPr>
            <w:tcW w:w="3037" w:type="dxa"/>
            <w:tcBorders>
              <w:top w:val="single" w:sz="4" w:space="0" w:color="000000"/>
              <w:left w:val="single" w:sz="4" w:space="0" w:color="000000"/>
              <w:bottom w:val="single" w:sz="4" w:space="0" w:color="000000"/>
              <w:right w:val="single" w:sz="4" w:space="0" w:color="000000"/>
            </w:tcBorders>
          </w:tcPr>
          <w:p w14:paraId="4BD7290C" w14:textId="77777777" w:rsidR="002272B9" w:rsidRPr="00B76ACB" w:rsidRDefault="002272B9" w:rsidP="006F021C">
            <w:pPr>
              <w:spacing w:after="0" w:line="240" w:lineRule="auto"/>
              <w:ind w:left="44" w:firstLine="13"/>
              <w:textAlignment w:val="center"/>
              <w:rPr>
                <w:rFonts w:ascii="Times New Roman" w:hAnsi="Times New Roman"/>
                <w:lang w:eastAsia="ar-SA"/>
              </w:rPr>
            </w:pPr>
            <w:r w:rsidRPr="00B76ACB">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84EA188" w14:textId="77777777" w:rsidR="002272B9" w:rsidRPr="00B76ACB" w:rsidRDefault="002272B9" w:rsidP="006F021C">
            <w:pPr>
              <w:spacing w:after="0" w:line="240" w:lineRule="auto"/>
              <w:jc w:val="center"/>
              <w:textAlignment w:val="bottom"/>
              <w:rPr>
                <w:rFonts w:ascii="Times New Roman" w:hAnsi="Times New Roman"/>
                <w:sz w:val="24"/>
              </w:rPr>
            </w:pPr>
            <w:r w:rsidRPr="00B76ACB">
              <w:rPr>
                <w:rFonts w:ascii="Times New Roman" w:hAnsi="Times New Roman"/>
                <w:szCs w:val="20"/>
              </w:rPr>
              <w:t>NT objektas (namas, kotedžas), vnt.</w:t>
            </w:r>
          </w:p>
          <w:p w14:paraId="1B978EAA" w14:textId="77777777" w:rsidR="002272B9" w:rsidRPr="00B76ACB"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2048C256" w14:textId="00C8FF64" w:rsidR="002272B9" w:rsidRPr="00D85FE9" w:rsidRDefault="002272B9" w:rsidP="006F021C">
            <w:pPr>
              <w:spacing w:after="0" w:line="240" w:lineRule="auto"/>
              <w:ind w:hanging="3"/>
              <w:jc w:val="center"/>
              <w:textAlignment w:val="center"/>
              <w:rPr>
                <w:rFonts w:ascii="Times New Roman" w:hAnsi="Times New Roman"/>
              </w:rPr>
            </w:pPr>
            <w:r w:rsidRPr="00D85FE9">
              <w:rPr>
                <w:rFonts w:ascii="Times New Roman" w:hAnsi="Times New Roman"/>
                <w:strike/>
              </w:rPr>
              <w:t>-</w:t>
            </w:r>
            <w:r w:rsidR="00B76ACB" w:rsidRPr="00D85FE9">
              <w:rPr>
                <w:rFonts w:ascii="Times New Roman" w:hAnsi="Times New Roman"/>
                <w:bCs/>
              </w:rPr>
              <w:t>*</w:t>
            </w:r>
          </w:p>
        </w:tc>
        <w:tc>
          <w:tcPr>
            <w:tcW w:w="2399" w:type="dxa"/>
            <w:tcBorders>
              <w:top w:val="single" w:sz="4" w:space="0" w:color="000000"/>
              <w:left w:val="single" w:sz="4" w:space="0" w:color="000000"/>
              <w:bottom w:val="nil"/>
              <w:right w:val="single" w:sz="4" w:space="0" w:color="000000"/>
            </w:tcBorders>
            <w:vAlign w:val="center"/>
          </w:tcPr>
          <w:p w14:paraId="22542806" w14:textId="1D736B72" w:rsidR="002272B9" w:rsidRPr="00D85FE9" w:rsidRDefault="002272B9" w:rsidP="006F021C">
            <w:pPr>
              <w:spacing w:after="0" w:line="240" w:lineRule="auto"/>
              <w:ind w:hanging="3"/>
              <w:jc w:val="center"/>
              <w:textAlignment w:val="center"/>
              <w:rPr>
                <w:rFonts w:ascii="Times New Roman" w:hAnsi="Times New Roman"/>
                <w:bCs/>
              </w:rPr>
            </w:pPr>
            <w:r w:rsidRPr="00D85FE9">
              <w:rPr>
                <w:rFonts w:ascii="Times New Roman" w:hAnsi="Times New Roman"/>
                <w:bCs/>
              </w:rPr>
              <w:t>-</w:t>
            </w:r>
            <w:r w:rsidR="00B76ACB" w:rsidRPr="00D85FE9">
              <w:rPr>
                <w:rFonts w:ascii="Times New Roman" w:hAnsi="Times New Roman"/>
                <w:bCs/>
              </w:rPr>
              <w:t>*</w:t>
            </w:r>
          </w:p>
        </w:tc>
      </w:tr>
      <w:tr w:rsidR="002272B9" w:rsidRPr="002F3F0F" w14:paraId="25052660"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63002956"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1.9.</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14:paraId="183EBE42"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1 gyventojas</w:t>
            </w:r>
          </w:p>
        </w:tc>
        <w:tc>
          <w:tcPr>
            <w:tcW w:w="3037" w:type="dxa"/>
            <w:tcBorders>
              <w:top w:val="single" w:sz="4" w:space="0" w:color="000000"/>
              <w:left w:val="single" w:sz="4" w:space="0" w:color="000000"/>
              <w:bottom w:val="single" w:sz="4" w:space="0" w:color="000000"/>
              <w:right w:val="single" w:sz="4" w:space="0" w:color="000000"/>
            </w:tcBorders>
          </w:tcPr>
          <w:p w14:paraId="3A15A0AD"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AC1D740"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14:paraId="296B9A41"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20096796"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14:paraId="23D7B345"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2272B9" w:rsidRPr="002F3F0F" w14:paraId="603CA0C9"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519DEF37"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1.10.</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2EEEF9E"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2 gyventojai</w:t>
            </w:r>
          </w:p>
        </w:tc>
        <w:tc>
          <w:tcPr>
            <w:tcW w:w="3037" w:type="dxa"/>
            <w:tcBorders>
              <w:top w:val="single" w:sz="4" w:space="0" w:color="000000"/>
              <w:left w:val="single" w:sz="4" w:space="0" w:color="000000"/>
              <w:bottom w:val="single" w:sz="4" w:space="0" w:color="000000"/>
              <w:right w:val="single" w:sz="4" w:space="0" w:color="000000"/>
            </w:tcBorders>
          </w:tcPr>
          <w:p w14:paraId="136B43B0"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5106EC3"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14:paraId="3275EEAE"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715259C2"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14:paraId="7F4A4B6D"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2272B9" w:rsidRPr="002F3F0F" w14:paraId="135C07D2"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10F13988"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138C936"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3 gyventojai</w:t>
            </w:r>
          </w:p>
        </w:tc>
        <w:tc>
          <w:tcPr>
            <w:tcW w:w="3037" w:type="dxa"/>
            <w:tcBorders>
              <w:top w:val="single" w:sz="4" w:space="0" w:color="000000"/>
              <w:left w:val="single" w:sz="4" w:space="0" w:color="000000"/>
              <w:bottom w:val="single" w:sz="4" w:space="0" w:color="000000"/>
              <w:right w:val="single" w:sz="4" w:space="0" w:color="000000"/>
            </w:tcBorders>
          </w:tcPr>
          <w:p w14:paraId="4A8BD5F0"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19B304D"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14:paraId="6998EB30"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2A837BF6"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14:paraId="113758F2"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2272B9" w:rsidRPr="002F3F0F" w14:paraId="08E95469"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4CA4B6D7"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6072EBE"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 xml:space="preserve">Individualūs gyvenamosios paskirties objektai (namai, kotedžai) ir butai daugiabučiuose namuose, </w:t>
            </w:r>
            <w:r w:rsidRPr="002F3F0F">
              <w:rPr>
                <w:rFonts w:ascii="Times New Roman" w:hAnsi="Times New Roman"/>
                <w:bCs/>
                <w:lang w:eastAsia="ar-SA"/>
              </w:rPr>
              <w:lastRenderedPageBreak/>
              <w:t>besinaudojantys individualiais konteineriais, kuriuose gyvena 4 gyventojai</w:t>
            </w:r>
          </w:p>
        </w:tc>
        <w:tc>
          <w:tcPr>
            <w:tcW w:w="3037" w:type="dxa"/>
            <w:tcBorders>
              <w:top w:val="single" w:sz="4" w:space="0" w:color="000000"/>
              <w:left w:val="single" w:sz="4" w:space="0" w:color="000000"/>
              <w:bottom w:val="single" w:sz="4" w:space="0" w:color="000000"/>
              <w:right w:val="single" w:sz="4" w:space="0" w:color="000000"/>
            </w:tcBorders>
          </w:tcPr>
          <w:p w14:paraId="3C992AA8"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lastRenderedPageBreak/>
              <w:t xml:space="preserve">Gyvenamosios paskirties pastatai (namai), skirti gyventi vienai ar dviem šeimoms, prie jų </w:t>
            </w:r>
            <w:r w:rsidRPr="002F3F0F">
              <w:rPr>
                <w:rFonts w:ascii="Times New Roman" w:hAnsi="Times New Roman"/>
                <w:lang w:eastAsia="ar-SA"/>
              </w:rPr>
              <w:lastRenderedPageBreak/>
              <w:t>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B063DA1"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lastRenderedPageBreak/>
              <w:t>NT objektas (namas, kotedžas, butas), vnt.</w:t>
            </w:r>
          </w:p>
          <w:p w14:paraId="19773816"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0DAF5B5E"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lastRenderedPageBreak/>
              <w:t>-</w:t>
            </w:r>
          </w:p>
        </w:tc>
        <w:tc>
          <w:tcPr>
            <w:tcW w:w="2399" w:type="dxa"/>
            <w:tcBorders>
              <w:top w:val="single" w:sz="4" w:space="0" w:color="000000"/>
              <w:left w:val="single" w:sz="4" w:space="0" w:color="000000"/>
              <w:bottom w:val="nil"/>
              <w:right w:val="single" w:sz="4" w:space="0" w:color="000000"/>
            </w:tcBorders>
            <w:vAlign w:val="center"/>
          </w:tcPr>
          <w:p w14:paraId="1B50E18B"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2272B9" w:rsidRPr="002F3F0F" w14:paraId="66420AAF"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7A57FB7C"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1.13.</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C57BEDB"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5 gyventojai</w:t>
            </w:r>
          </w:p>
        </w:tc>
        <w:tc>
          <w:tcPr>
            <w:tcW w:w="3037" w:type="dxa"/>
            <w:tcBorders>
              <w:top w:val="single" w:sz="4" w:space="0" w:color="000000"/>
              <w:left w:val="single" w:sz="4" w:space="0" w:color="000000"/>
              <w:bottom w:val="single" w:sz="4" w:space="0" w:color="000000"/>
              <w:right w:val="single" w:sz="4" w:space="0" w:color="000000"/>
            </w:tcBorders>
          </w:tcPr>
          <w:p w14:paraId="6D41A64E"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A95FADF"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14:paraId="36C5EC4B"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6206C453"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14:paraId="38A67E24"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2272B9" w:rsidRPr="002F3F0F" w14:paraId="705A42A6" w14:textId="77777777" w:rsidTr="003A33F7">
        <w:trPr>
          <w:trHeight w:val="280"/>
        </w:trPr>
        <w:tc>
          <w:tcPr>
            <w:tcW w:w="500" w:type="dxa"/>
            <w:tcBorders>
              <w:top w:val="single" w:sz="4" w:space="0" w:color="000000"/>
              <w:left w:val="single" w:sz="4" w:space="0" w:color="000000"/>
              <w:bottom w:val="single" w:sz="4" w:space="0" w:color="000000"/>
              <w:right w:val="single" w:sz="4" w:space="0" w:color="000000"/>
            </w:tcBorders>
            <w:vAlign w:val="center"/>
          </w:tcPr>
          <w:p w14:paraId="0EA0D317"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1.14.</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ACEC1F7" w14:textId="77777777" w:rsidR="002272B9" w:rsidRPr="002F3F0F" w:rsidRDefault="002272B9" w:rsidP="006F021C">
            <w:pPr>
              <w:spacing w:after="0" w:line="240" w:lineRule="auto"/>
              <w:ind w:left="44" w:firstLine="13"/>
              <w:jc w:val="both"/>
              <w:textAlignment w:val="center"/>
              <w:rPr>
                <w:rFonts w:ascii="Times New Roman" w:hAnsi="Times New Roman"/>
                <w:bCs/>
                <w:lang w:eastAsia="ar-SA"/>
              </w:rPr>
            </w:pPr>
            <w:r w:rsidRPr="002F3F0F">
              <w:rPr>
                <w:rFonts w:ascii="Times New Roman" w:hAnsi="Times New Roman"/>
                <w:bCs/>
                <w:lang w:eastAsia="ar-SA"/>
              </w:rPr>
              <w:t>Individualūs gyvenamosios paskirties objektai (namai, kotedžai) ir butai daugiabučiuose namuose, besinaudojantys individualiais konteineriais, kuriuose gyvena 6 ir daugiau gyventojų</w:t>
            </w:r>
          </w:p>
        </w:tc>
        <w:tc>
          <w:tcPr>
            <w:tcW w:w="3037" w:type="dxa"/>
            <w:tcBorders>
              <w:top w:val="single" w:sz="4" w:space="0" w:color="000000"/>
              <w:left w:val="single" w:sz="4" w:space="0" w:color="000000"/>
              <w:bottom w:val="single" w:sz="4" w:space="0" w:color="000000"/>
              <w:right w:val="single" w:sz="4" w:space="0" w:color="000000"/>
            </w:tcBorders>
          </w:tcPr>
          <w:p w14:paraId="78F40BCD" w14:textId="77777777" w:rsidR="002272B9" w:rsidRPr="002F3F0F" w:rsidRDefault="002272B9" w:rsidP="006F021C">
            <w:pPr>
              <w:spacing w:after="0" w:line="240" w:lineRule="auto"/>
              <w:ind w:left="44" w:firstLine="13"/>
              <w:textAlignment w:val="center"/>
              <w:rPr>
                <w:rFonts w:ascii="Times New Roman" w:hAnsi="Times New Roman"/>
                <w:lang w:eastAsia="ar-SA"/>
              </w:rPr>
            </w:pPr>
            <w:r w:rsidRPr="002F3F0F">
              <w:rPr>
                <w:rFonts w:ascii="Times New Roman" w:hAnsi="Times New Roman"/>
                <w:lang w:eastAsia="ar-SA"/>
              </w:rPr>
              <w:t>Gyvenamosios paskirties pastatai (namai), skirti gyventi vienai ar dviem šeimoms, prie jų priskiriami namai sodininkų bendrijose, kuriuose gyvenama nuolat</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575A6F7" w14:textId="77777777" w:rsidR="002272B9" w:rsidRPr="002F3F0F" w:rsidRDefault="002272B9" w:rsidP="006F021C">
            <w:pPr>
              <w:spacing w:after="0" w:line="240" w:lineRule="auto"/>
              <w:jc w:val="center"/>
              <w:textAlignment w:val="bottom"/>
              <w:rPr>
                <w:rFonts w:ascii="Times New Roman" w:hAnsi="Times New Roman"/>
                <w:sz w:val="24"/>
              </w:rPr>
            </w:pPr>
            <w:r w:rsidRPr="002F3F0F">
              <w:rPr>
                <w:rFonts w:ascii="Times New Roman" w:hAnsi="Times New Roman"/>
                <w:szCs w:val="20"/>
              </w:rPr>
              <w:t>NT objektas (namas, kotedžas, butas), vnt.</w:t>
            </w:r>
          </w:p>
          <w:p w14:paraId="4D93365C" w14:textId="77777777" w:rsidR="002272B9" w:rsidRPr="002F3F0F" w:rsidRDefault="002272B9" w:rsidP="006F021C">
            <w:pPr>
              <w:spacing w:after="0" w:line="240" w:lineRule="auto"/>
              <w:jc w:val="center"/>
              <w:textAlignment w:val="bottom"/>
              <w:rPr>
                <w:rFonts w:ascii="Times New Roman" w:hAnsi="Times New Roman"/>
                <w:strike/>
              </w:rPr>
            </w:pPr>
          </w:p>
        </w:tc>
        <w:tc>
          <w:tcPr>
            <w:tcW w:w="3636" w:type="dxa"/>
            <w:tcBorders>
              <w:top w:val="single" w:sz="4" w:space="0" w:color="000000"/>
              <w:left w:val="single" w:sz="4" w:space="0" w:color="000000"/>
              <w:bottom w:val="nil"/>
              <w:right w:val="single" w:sz="4" w:space="0" w:color="000000"/>
            </w:tcBorders>
            <w:vAlign w:val="center"/>
          </w:tcPr>
          <w:p w14:paraId="23993F17"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hAnsi="Times New Roman"/>
              </w:rPr>
              <w:t>-</w:t>
            </w:r>
          </w:p>
        </w:tc>
        <w:tc>
          <w:tcPr>
            <w:tcW w:w="2399" w:type="dxa"/>
            <w:tcBorders>
              <w:top w:val="single" w:sz="4" w:space="0" w:color="000000"/>
              <w:left w:val="single" w:sz="4" w:space="0" w:color="000000"/>
              <w:bottom w:val="nil"/>
              <w:right w:val="single" w:sz="4" w:space="0" w:color="000000"/>
            </w:tcBorders>
            <w:vAlign w:val="center"/>
          </w:tcPr>
          <w:p w14:paraId="49161CC3"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ir tūris</w:t>
            </w:r>
          </w:p>
        </w:tc>
      </w:tr>
      <w:tr w:rsidR="002272B9" w:rsidRPr="002F3F0F" w14:paraId="72541395" w14:textId="77777777" w:rsidTr="003A33F7">
        <w:trPr>
          <w:trHeight w:val="197"/>
        </w:trPr>
        <w:tc>
          <w:tcPr>
            <w:tcW w:w="500" w:type="dxa"/>
            <w:tcBorders>
              <w:top w:val="single" w:sz="4" w:space="0" w:color="000000"/>
              <w:left w:val="single" w:sz="4" w:space="0" w:color="000000"/>
              <w:bottom w:val="single" w:sz="4" w:space="0" w:color="000000"/>
              <w:right w:val="single" w:sz="4" w:space="0" w:color="000000"/>
            </w:tcBorders>
            <w:vAlign w:val="center"/>
          </w:tcPr>
          <w:p w14:paraId="51BBC407"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B5C25C6"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Gyvenamosios paskirties (įvairių socialinių grupių asmenims) pastatai (namai)</w:t>
            </w:r>
          </w:p>
        </w:tc>
        <w:tc>
          <w:tcPr>
            <w:tcW w:w="3037" w:type="dxa"/>
            <w:tcBorders>
              <w:top w:val="single" w:sz="4" w:space="0" w:color="000000"/>
              <w:left w:val="single" w:sz="4" w:space="0" w:color="000000"/>
              <w:bottom w:val="single" w:sz="4" w:space="0" w:color="000000"/>
              <w:right w:val="single" w:sz="4" w:space="0" w:color="000000"/>
            </w:tcBorders>
          </w:tcPr>
          <w:p w14:paraId="0921DF9F"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Pastatai (namai), skirti gyventi įvairių socialinių grupių asmenims (bendrabučiai, vaikų namai, prieglaudos, globos namai, šeimos namai, vienuolynai ir pan.)</w:t>
            </w:r>
          </w:p>
        </w:tc>
        <w:tc>
          <w:tcPr>
            <w:tcW w:w="1701" w:type="dxa"/>
            <w:tcBorders>
              <w:top w:val="single" w:sz="4" w:space="0" w:color="000000"/>
              <w:left w:val="single" w:sz="4" w:space="0" w:color="000000"/>
              <w:bottom w:val="single" w:sz="4" w:space="0" w:color="000000"/>
              <w:right w:val="single" w:sz="4" w:space="0" w:color="000000"/>
            </w:tcBorders>
            <w:vAlign w:val="center"/>
          </w:tcPr>
          <w:p w14:paraId="738C7D32"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auto"/>
              <w:right w:val="single" w:sz="4" w:space="0" w:color="000000"/>
            </w:tcBorders>
            <w:vAlign w:val="center"/>
          </w:tcPr>
          <w:p w14:paraId="6FABEE55"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auto"/>
              <w:right w:val="single" w:sz="4" w:space="0" w:color="000000"/>
            </w:tcBorders>
            <w:vAlign w:val="center"/>
          </w:tcPr>
          <w:p w14:paraId="31E326CB"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7CF6E248"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1E80332B"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3.</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737ABCC"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Viešbučių paskirties objektai</w:t>
            </w:r>
          </w:p>
        </w:tc>
        <w:tc>
          <w:tcPr>
            <w:tcW w:w="3037" w:type="dxa"/>
            <w:tcBorders>
              <w:top w:val="single" w:sz="4" w:space="0" w:color="000000"/>
              <w:left w:val="single" w:sz="4" w:space="0" w:color="000000"/>
              <w:bottom w:val="single" w:sz="4" w:space="0" w:color="000000"/>
              <w:right w:val="single" w:sz="4" w:space="0" w:color="000000"/>
            </w:tcBorders>
          </w:tcPr>
          <w:p w14:paraId="6DC68D45"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trumpalaikiam apgyvendinimui (viešbučiai, moteliai, svečių namai, jaunimo nakvynės namai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52679F0"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14:paraId="6020DF5A"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14:paraId="68256093"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69CFEFE4"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2653E02A"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4.</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ACB7668"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Administracinės paskirties objektai</w:t>
            </w:r>
          </w:p>
        </w:tc>
        <w:tc>
          <w:tcPr>
            <w:tcW w:w="3037" w:type="dxa"/>
            <w:tcBorders>
              <w:top w:val="single" w:sz="4" w:space="0" w:color="000000"/>
              <w:left w:val="single" w:sz="4" w:space="0" w:color="000000"/>
              <w:bottom w:val="single" w:sz="4" w:space="0" w:color="000000"/>
              <w:right w:val="single" w:sz="4" w:space="0" w:color="000000"/>
            </w:tcBorders>
          </w:tcPr>
          <w:p w14:paraId="6A8A7B19"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administraciniams tikslams (bankai, paštas, valstybės ir savivaldybės įstaigos, ambasados, teismai, kiti įmonių, įstaigų ir organizacijų administraciniai pastatai arba kitos paskirties pastatų dalis, naudojama administracinei veiklai,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5DA17015"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14:paraId="1555B517"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14:paraId="1410F692"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7C112114"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14:paraId="6932E826"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5.</w:t>
            </w:r>
          </w:p>
        </w:tc>
        <w:tc>
          <w:tcPr>
            <w:tcW w:w="14091" w:type="dxa"/>
            <w:gridSpan w:val="5"/>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14:paraId="6100F057" w14:textId="77777777" w:rsidR="002272B9" w:rsidRPr="002F3F0F" w:rsidRDefault="002272B9" w:rsidP="006F021C">
            <w:pPr>
              <w:spacing w:after="0" w:line="240" w:lineRule="auto"/>
              <w:ind w:hanging="3"/>
              <w:textAlignment w:val="center"/>
              <w:rPr>
                <w:rFonts w:ascii="Times New Roman" w:eastAsia="MS PGothic" w:hAnsi="Times New Roman"/>
                <w:kern w:val="24"/>
              </w:rPr>
            </w:pPr>
            <w:r w:rsidRPr="002F3F0F">
              <w:rPr>
                <w:rFonts w:ascii="Times New Roman" w:eastAsia="MS PGothic" w:hAnsi="Times New Roman"/>
                <w:kern w:val="24"/>
              </w:rPr>
              <w:t>Prekybos paskirties objektai:</w:t>
            </w:r>
          </w:p>
        </w:tc>
      </w:tr>
      <w:tr w:rsidR="002272B9" w:rsidRPr="002F3F0F" w14:paraId="4D1F3D10"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382EF68D" w14:textId="77777777" w:rsidR="002272B9" w:rsidRPr="002F3F0F" w:rsidRDefault="002272B9" w:rsidP="006F021C">
            <w:pPr>
              <w:spacing w:after="0" w:line="240" w:lineRule="auto"/>
              <w:ind w:left="20"/>
              <w:jc w:val="center"/>
              <w:textAlignment w:val="center"/>
              <w:rPr>
                <w:rFonts w:ascii="Times New Roman" w:eastAsia="MS PGothic" w:hAnsi="Times New Roman"/>
                <w:kern w:val="24"/>
                <w:lang w:val="en-US"/>
              </w:rPr>
            </w:pPr>
            <w:r w:rsidRPr="002F3F0F">
              <w:rPr>
                <w:rFonts w:ascii="Times New Roman" w:eastAsia="MS PGothic" w:hAnsi="Times New Roman"/>
                <w:kern w:val="24"/>
              </w:rPr>
              <w:lastRenderedPageBreak/>
              <w:t>5</w:t>
            </w:r>
            <w:r w:rsidRPr="002F3F0F">
              <w:rPr>
                <w:rFonts w:ascii="Times New Roman" w:eastAsia="MS PGothic" w:hAnsi="Times New Roman"/>
                <w:kern w:val="24"/>
                <w:lang w:val="en-US"/>
              </w:rPr>
              <w:t>.1.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CB5437B"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 xml:space="preserve">Prekybos paskirties objektai </w:t>
            </w:r>
          </w:p>
          <w:p w14:paraId="50EAB1BB"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(iki 500 m</w:t>
            </w:r>
            <w:r w:rsidRPr="002F3F0F">
              <w:rPr>
                <w:rFonts w:ascii="Times New Roman" w:eastAsia="MS PGothic" w:hAnsi="Times New Roman"/>
                <w:kern w:val="24"/>
                <w:vertAlign w:val="superscript"/>
              </w:rPr>
              <w:t>2</w:t>
            </w:r>
            <w:r w:rsidRPr="002F3F0F">
              <w:rPr>
                <w:rFonts w:ascii="Times New Roman" w:eastAsia="MS PGothic" w:hAnsi="Times New Roman"/>
                <w:kern w:val="24"/>
              </w:rPr>
              <w:t xml:space="preserve"> bendrojo ploto)</w:t>
            </w:r>
          </w:p>
        </w:tc>
        <w:tc>
          <w:tcPr>
            <w:tcW w:w="3037" w:type="dxa"/>
            <w:vMerge w:val="restart"/>
            <w:tcBorders>
              <w:top w:val="single" w:sz="4" w:space="0" w:color="000000"/>
              <w:left w:val="single" w:sz="4" w:space="0" w:color="000000"/>
              <w:right w:val="single" w:sz="4" w:space="0" w:color="000000"/>
            </w:tcBorders>
          </w:tcPr>
          <w:p w14:paraId="56B12A13"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 xml:space="preserve">Naudojami didmeninei ir mažmeninei prekybai (parduotuvės, parduotuvės – </w:t>
            </w:r>
            <w:proofErr w:type="spellStart"/>
            <w:r w:rsidRPr="002F3F0F">
              <w:rPr>
                <w:rFonts w:ascii="Times New Roman" w:hAnsi="Times New Roman"/>
                <w:lang w:eastAsia="ar-SA"/>
              </w:rPr>
              <w:t>operatorinės</w:t>
            </w:r>
            <w:proofErr w:type="spellEnd"/>
            <w:r w:rsidRPr="002F3F0F">
              <w:rPr>
                <w:rFonts w:ascii="Times New Roman" w:hAnsi="Times New Roman"/>
                <w:lang w:eastAsia="ar-SA"/>
              </w:rPr>
              <w:t>, knygynai, vaistinės, prekybos paviljonai, turgavietės ar prekybos vietos (kioskai, palapinės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5A7FE41"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14:paraId="78D1FE45"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14:paraId="2B14842B"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1AA6841B"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14:paraId="427667AD"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5</w:t>
            </w:r>
            <w:r w:rsidRPr="002F3F0F">
              <w:rPr>
                <w:rFonts w:ascii="Times New Roman" w:eastAsia="MS PGothic" w:hAnsi="Times New Roman"/>
                <w:kern w:val="24"/>
                <w:lang w:val="en-US"/>
              </w:rPr>
              <w:t>.2.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3744205"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 xml:space="preserve">Prekybos paskirties objektai </w:t>
            </w:r>
          </w:p>
          <w:p w14:paraId="2E15A26B"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(didesni kaip 500 m</w:t>
            </w:r>
            <w:r w:rsidRPr="002F3F0F">
              <w:rPr>
                <w:rFonts w:ascii="Times New Roman" w:eastAsia="MS PGothic" w:hAnsi="Times New Roman"/>
                <w:kern w:val="24"/>
                <w:vertAlign w:val="superscript"/>
              </w:rPr>
              <w:t>2</w:t>
            </w:r>
            <w:r w:rsidRPr="002F3F0F">
              <w:rPr>
                <w:rFonts w:ascii="Times New Roman" w:eastAsia="MS PGothic" w:hAnsi="Times New Roman"/>
                <w:kern w:val="24"/>
              </w:rPr>
              <w:t xml:space="preserve"> bendrojo ploto)</w:t>
            </w:r>
          </w:p>
        </w:tc>
        <w:tc>
          <w:tcPr>
            <w:tcW w:w="3037" w:type="dxa"/>
            <w:vMerge/>
            <w:tcBorders>
              <w:left w:val="single" w:sz="4" w:space="0" w:color="000000"/>
              <w:bottom w:val="single" w:sz="4" w:space="0" w:color="000000"/>
              <w:right w:val="single" w:sz="4" w:space="0" w:color="000000"/>
            </w:tcBorders>
          </w:tcPr>
          <w:p w14:paraId="0F04AC3B"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150003E"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tcPr>
          <w:p w14:paraId="352615D4"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14:paraId="11202E8D"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1E1F48E2"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126D216"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6.</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4956340A"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Paslaugų paskirties objektai</w:t>
            </w:r>
          </w:p>
        </w:tc>
        <w:tc>
          <w:tcPr>
            <w:tcW w:w="3037" w:type="dxa"/>
            <w:tcBorders>
              <w:top w:val="single" w:sz="4" w:space="0" w:color="000000"/>
              <w:left w:val="single" w:sz="4" w:space="0" w:color="000000"/>
              <w:bottom w:val="single" w:sz="4" w:space="0" w:color="000000"/>
              <w:right w:val="single" w:sz="4" w:space="0" w:color="000000"/>
            </w:tcBorders>
          </w:tcPr>
          <w:p w14:paraId="0B173742"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paslaugoms teikti (pirtys, grožio salonai, skalbyklos, taisyklos, remonto dirbtuvės, priėmimo–išdavimo punktai, autoservisai, plovyklos, krematoriumai, laidojimo namai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14AF92D4"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14:paraId="2EA09D2B"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14:paraId="62BA3F67"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45A25659"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14:paraId="313BC03F"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7.</w:t>
            </w:r>
          </w:p>
        </w:tc>
        <w:tc>
          <w:tcPr>
            <w:tcW w:w="14091" w:type="dxa"/>
            <w:gridSpan w:val="5"/>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14:paraId="5C4B08ED" w14:textId="77777777" w:rsidR="002272B9" w:rsidRPr="002F3F0F" w:rsidRDefault="002272B9" w:rsidP="006F021C">
            <w:pPr>
              <w:spacing w:after="0" w:line="240" w:lineRule="auto"/>
              <w:ind w:hanging="3"/>
              <w:textAlignment w:val="center"/>
              <w:rPr>
                <w:rFonts w:ascii="Times New Roman" w:eastAsia="MS PGothic" w:hAnsi="Times New Roman"/>
                <w:kern w:val="24"/>
              </w:rPr>
            </w:pPr>
            <w:r w:rsidRPr="002F3F0F">
              <w:rPr>
                <w:rFonts w:ascii="Times New Roman" w:eastAsia="MS PGothic" w:hAnsi="Times New Roman"/>
                <w:kern w:val="24"/>
              </w:rPr>
              <w:t>Maitinimo paskirties objektai:</w:t>
            </w:r>
          </w:p>
        </w:tc>
      </w:tr>
      <w:tr w:rsidR="002272B9" w:rsidRPr="002F3F0F" w14:paraId="5C03D616"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FD75D89" w14:textId="77777777" w:rsidR="002272B9" w:rsidRPr="002F3F0F" w:rsidRDefault="002272B9" w:rsidP="006F021C">
            <w:pPr>
              <w:spacing w:after="0" w:line="240" w:lineRule="auto"/>
              <w:ind w:left="20"/>
              <w:jc w:val="center"/>
              <w:textAlignment w:val="center"/>
              <w:rPr>
                <w:rFonts w:ascii="Times New Roman" w:eastAsia="MS PGothic" w:hAnsi="Times New Roman"/>
                <w:kern w:val="24"/>
                <w:lang w:val="en-US"/>
              </w:rPr>
            </w:pPr>
            <w:r w:rsidRPr="002F3F0F">
              <w:rPr>
                <w:rFonts w:ascii="Times New Roman" w:eastAsia="MS PGothic" w:hAnsi="Times New Roman"/>
                <w:kern w:val="24"/>
              </w:rPr>
              <w:t>7.1.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042C3C5F"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 xml:space="preserve">Maitinimo paskirties objektai </w:t>
            </w:r>
          </w:p>
          <w:p w14:paraId="3014B5B2"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(iki 300 m</w:t>
            </w:r>
            <w:r w:rsidRPr="002F3F0F">
              <w:rPr>
                <w:rFonts w:ascii="Times New Roman" w:eastAsia="MS PGothic" w:hAnsi="Times New Roman"/>
                <w:kern w:val="24"/>
                <w:vertAlign w:val="superscript"/>
              </w:rPr>
              <w:t>2</w:t>
            </w:r>
            <w:r w:rsidRPr="002F3F0F">
              <w:rPr>
                <w:rFonts w:ascii="Times New Roman" w:eastAsia="MS PGothic" w:hAnsi="Times New Roman"/>
                <w:kern w:val="24"/>
              </w:rPr>
              <w:t xml:space="preserve"> bendrojo ploto)</w:t>
            </w:r>
          </w:p>
        </w:tc>
        <w:tc>
          <w:tcPr>
            <w:tcW w:w="3037" w:type="dxa"/>
            <w:vMerge w:val="restart"/>
            <w:tcBorders>
              <w:top w:val="single" w:sz="4" w:space="0" w:color="000000"/>
              <w:left w:val="single" w:sz="4" w:space="0" w:color="000000"/>
              <w:right w:val="single" w:sz="4" w:space="0" w:color="000000"/>
            </w:tcBorders>
            <w:vAlign w:val="center"/>
          </w:tcPr>
          <w:p w14:paraId="258B3573"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Patalpos ir pastatai, skirti žmonėms maitinti (valgyklos, restoranai, kavinės, barai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88E30B3"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nil"/>
              <w:right w:val="single" w:sz="4" w:space="0" w:color="auto"/>
            </w:tcBorders>
            <w:vAlign w:val="center"/>
            <w:hideMark/>
          </w:tcPr>
          <w:p w14:paraId="31EF3E83"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nil"/>
              <w:right w:val="single" w:sz="4" w:space="0" w:color="auto"/>
            </w:tcBorders>
            <w:vAlign w:val="center"/>
          </w:tcPr>
          <w:p w14:paraId="423DE841"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66FBF7A6"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14:paraId="1A38E6FB" w14:textId="77777777" w:rsidR="002272B9" w:rsidRPr="002F3F0F" w:rsidRDefault="002272B9" w:rsidP="006F021C">
            <w:pPr>
              <w:spacing w:after="0" w:line="240" w:lineRule="auto"/>
              <w:ind w:left="20"/>
              <w:jc w:val="center"/>
              <w:textAlignment w:val="center"/>
              <w:rPr>
                <w:rFonts w:ascii="Times New Roman" w:eastAsia="MS PGothic" w:hAnsi="Times New Roman"/>
                <w:kern w:val="24"/>
                <w:lang w:val="en-US"/>
              </w:rPr>
            </w:pPr>
            <w:r w:rsidRPr="002F3F0F">
              <w:rPr>
                <w:rFonts w:ascii="Times New Roman" w:eastAsia="MS PGothic" w:hAnsi="Times New Roman"/>
                <w:kern w:val="24"/>
              </w:rPr>
              <w:t>7.2.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01EE9F"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 xml:space="preserve">Maitinimo paskirties objektai </w:t>
            </w:r>
          </w:p>
          <w:p w14:paraId="292C0F86"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(didesni kaip 300 m</w:t>
            </w:r>
            <w:r w:rsidRPr="002F3F0F">
              <w:rPr>
                <w:rFonts w:ascii="Times New Roman" w:eastAsia="MS PGothic" w:hAnsi="Times New Roman"/>
                <w:kern w:val="24"/>
                <w:vertAlign w:val="superscript"/>
              </w:rPr>
              <w:t>2</w:t>
            </w:r>
            <w:r w:rsidRPr="002F3F0F">
              <w:rPr>
                <w:rFonts w:ascii="Times New Roman" w:eastAsia="MS PGothic" w:hAnsi="Times New Roman"/>
                <w:kern w:val="24"/>
              </w:rPr>
              <w:t xml:space="preserve"> bendrojo ploto)</w:t>
            </w:r>
          </w:p>
        </w:tc>
        <w:tc>
          <w:tcPr>
            <w:tcW w:w="3037" w:type="dxa"/>
            <w:vMerge/>
            <w:tcBorders>
              <w:left w:val="single" w:sz="4" w:space="0" w:color="000000"/>
              <w:bottom w:val="single" w:sz="4" w:space="0" w:color="000000"/>
              <w:right w:val="single" w:sz="4" w:space="0" w:color="000000"/>
            </w:tcBorders>
          </w:tcPr>
          <w:p w14:paraId="1A5C3F47"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FF45817"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tcPr>
          <w:p w14:paraId="3BE44744"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14:paraId="3F8EDE89"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68EDF073"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6B5878E3"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8.</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C2297A6"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Transporto paskirties objektai</w:t>
            </w:r>
          </w:p>
        </w:tc>
        <w:tc>
          <w:tcPr>
            <w:tcW w:w="3037" w:type="dxa"/>
            <w:tcBorders>
              <w:top w:val="single" w:sz="4" w:space="0" w:color="000000"/>
              <w:left w:val="single" w:sz="4" w:space="0" w:color="000000"/>
              <w:bottom w:val="single" w:sz="4" w:space="0" w:color="000000"/>
              <w:right w:val="single" w:sz="4" w:space="0" w:color="000000"/>
            </w:tcBorders>
          </w:tcPr>
          <w:p w14:paraId="16208676"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transporto tikslams, t. y. susiję su transportavimu, gabenimu, vežimu (oro uosto, jūrų ir upių laivyno, geležinkelio ir autobusų stočių pastatai, uosto terminalai, muitinių pastatai,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8D31775"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auto"/>
              <w:bottom w:val="single" w:sz="4" w:space="0" w:color="auto"/>
              <w:right w:val="single" w:sz="4" w:space="0" w:color="auto"/>
            </w:tcBorders>
            <w:vAlign w:val="center"/>
            <w:hideMark/>
          </w:tcPr>
          <w:p w14:paraId="5537E55B"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auto"/>
              <w:bottom w:val="single" w:sz="4" w:space="0" w:color="auto"/>
              <w:right w:val="single" w:sz="4" w:space="0" w:color="auto"/>
            </w:tcBorders>
            <w:vAlign w:val="center"/>
          </w:tcPr>
          <w:p w14:paraId="5C66A5A7"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7671F1AF" w14:textId="77777777" w:rsidTr="003A33F7">
        <w:trPr>
          <w:trHeight w:val="1390"/>
        </w:trPr>
        <w:tc>
          <w:tcPr>
            <w:tcW w:w="500" w:type="dxa"/>
            <w:tcBorders>
              <w:top w:val="single" w:sz="4" w:space="0" w:color="000000"/>
              <w:left w:val="single" w:sz="4" w:space="0" w:color="000000"/>
              <w:bottom w:val="single" w:sz="4" w:space="0" w:color="auto"/>
              <w:right w:val="single" w:sz="4" w:space="0" w:color="000000"/>
            </w:tcBorders>
            <w:vAlign w:val="center"/>
            <w:hideMark/>
          </w:tcPr>
          <w:p w14:paraId="0B2E647E"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9.</w:t>
            </w:r>
          </w:p>
        </w:tc>
        <w:tc>
          <w:tcPr>
            <w:tcW w:w="3318" w:type="dxa"/>
            <w:tcBorders>
              <w:top w:val="single" w:sz="4" w:space="0" w:color="000000"/>
              <w:left w:val="single" w:sz="4" w:space="0" w:color="000000"/>
              <w:bottom w:val="single" w:sz="4" w:space="0" w:color="auto"/>
              <w:right w:val="single" w:sz="4" w:space="0" w:color="000000"/>
            </w:tcBorders>
            <w:tcMar>
              <w:top w:w="20" w:type="dxa"/>
              <w:left w:w="20" w:type="dxa"/>
              <w:bottom w:w="0" w:type="dxa"/>
              <w:right w:w="20" w:type="dxa"/>
            </w:tcMar>
            <w:vAlign w:val="center"/>
            <w:hideMark/>
          </w:tcPr>
          <w:p w14:paraId="0DD1DACB"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Gamybos, pramonės paskirties objektai</w:t>
            </w:r>
          </w:p>
          <w:p w14:paraId="46C346E2" w14:textId="77777777" w:rsidR="002272B9" w:rsidRPr="002F3F0F" w:rsidRDefault="002272B9" w:rsidP="006F021C">
            <w:pPr>
              <w:spacing w:after="0" w:line="240" w:lineRule="auto"/>
              <w:textAlignment w:val="center"/>
              <w:rPr>
                <w:rFonts w:ascii="Times New Roman" w:eastAsia="MS PGothic" w:hAnsi="Times New Roman"/>
                <w:kern w:val="24"/>
              </w:rPr>
            </w:pPr>
          </w:p>
        </w:tc>
        <w:tc>
          <w:tcPr>
            <w:tcW w:w="3037" w:type="dxa"/>
            <w:tcBorders>
              <w:top w:val="single" w:sz="4" w:space="0" w:color="000000"/>
              <w:left w:val="single" w:sz="4" w:space="0" w:color="000000"/>
              <w:bottom w:val="single" w:sz="4" w:space="0" w:color="auto"/>
              <w:right w:val="single" w:sz="4" w:space="0" w:color="000000"/>
            </w:tcBorders>
          </w:tcPr>
          <w:p w14:paraId="4C831B3A"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 xml:space="preserve">Naudojami gamybai (gamyklos, dirbtuvės, produkcijos perdirbimo įmonės, kalvės, energetikos pastatai (įvairių tipų elektrinių, katilinių, naftos perdirbimo ir kiti pastatai, skirti energijos ar energijos išteklių gavybai, gamybai, perdirbimui), </w:t>
            </w:r>
            <w:r w:rsidRPr="002F3F0F">
              <w:rPr>
                <w:rFonts w:ascii="Times New Roman" w:hAnsi="Times New Roman"/>
                <w:lang w:eastAsia="ar-SA"/>
              </w:rPr>
              <w:lastRenderedPageBreak/>
              <w:t>gamybinės laboratorijos, kūrybinės dirbtuvės ir kiti panašios paskirties objektai)</w:t>
            </w:r>
          </w:p>
        </w:tc>
        <w:tc>
          <w:tcPr>
            <w:tcW w:w="1701" w:type="dxa"/>
            <w:tcBorders>
              <w:top w:val="single" w:sz="4" w:space="0" w:color="000000"/>
              <w:left w:val="single" w:sz="4" w:space="0" w:color="000000"/>
              <w:bottom w:val="single" w:sz="4" w:space="0" w:color="auto"/>
              <w:right w:val="single" w:sz="4" w:space="0" w:color="000000"/>
            </w:tcBorders>
            <w:tcMar>
              <w:top w:w="20" w:type="dxa"/>
              <w:left w:w="20" w:type="dxa"/>
              <w:bottom w:w="0" w:type="dxa"/>
              <w:right w:w="20" w:type="dxa"/>
            </w:tcMar>
            <w:vAlign w:val="center"/>
            <w:hideMark/>
          </w:tcPr>
          <w:p w14:paraId="5CB852B7"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lastRenderedPageBreak/>
              <w:t>NT objekto plotas</w:t>
            </w:r>
            <w:r w:rsidRPr="002F3F0F">
              <w:rPr>
                <w:rFonts w:ascii="Times New Roman" w:hAnsi="Times New Roman"/>
                <w:vertAlign w:val="superscript"/>
              </w:rPr>
              <w:t>1</w:t>
            </w:r>
            <w:r w:rsidRPr="002F3F0F">
              <w:rPr>
                <w:rFonts w:ascii="Times New Roman" w:hAnsi="Times New Roman"/>
              </w:rPr>
              <w:t>, m</w:t>
            </w:r>
            <w:r w:rsidRPr="002F3F0F">
              <w:rPr>
                <w:rFonts w:ascii="Times New Roman" w:hAnsi="Times New Roman"/>
                <w:vertAlign w:val="superscript"/>
              </w:rPr>
              <w:t>2</w:t>
            </w:r>
          </w:p>
        </w:tc>
        <w:tc>
          <w:tcPr>
            <w:tcW w:w="3636" w:type="dxa"/>
            <w:tcBorders>
              <w:top w:val="single" w:sz="4" w:space="0" w:color="auto"/>
              <w:left w:val="single" w:sz="4" w:space="0" w:color="000000"/>
              <w:bottom w:val="single" w:sz="4" w:space="0" w:color="auto"/>
              <w:right w:val="single" w:sz="4" w:space="0" w:color="000000"/>
            </w:tcBorders>
            <w:vAlign w:val="center"/>
            <w:hideMark/>
          </w:tcPr>
          <w:p w14:paraId="264A1DBC"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w:t>
            </w:r>
            <w:r w:rsidRPr="002F3F0F">
              <w:rPr>
                <w:rFonts w:ascii="Times New Roman" w:hAnsi="Times New Roman"/>
                <w:vertAlign w:val="superscript"/>
              </w:rPr>
              <w:t>1</w:t>
            </w:r>
            <w:r w:rsidRPr="002F3F0F">
              <w:rPr>
                <w:rFonts w:ascii="Times New Roman" w:hAnsi="Times New Roman"/>
              </w:rPr>
              <w:t>, m</w:t>
            </w:r>
            <w:r w:rsidRPr="002F3F0F">
              <w:rPr>
                <w:rFonts w:ascii="Times New Roman" w:hAnsi="Times New Roman"/>
                <w:vertAlign w:val="superscript"/>
              </w:rPr>
              <w:t>2</w:t>
            </w:r>
          </w:p>
        </w:tc>
        <w:tc>
          <w:tcPr>
            <w:tcW w:w="2399" w:type="dxa"/>
            <w:tcBorders>
              <w:top w:val="single" w:sz="4" w:space="0" w:color="auto"/>
              <w:left w:val="single" w:sz="4" w:space="0" w:color="000000"/>
              <w:bottom w:val="single" w:sz="4" w:space="0" w:color="auto"/>
              <w:right w:val="single" w:sz="4" w:space="0" w:color="000000"/>
            </w:tcBorders>
            <w:vAlign w:val="center"/>
          </w:tcPr>
          <w:p w14:paraId="04637451"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681538B8" w14:textId="77777777" w:rsidTr="003A33F7">
        <w:trPr>
          <w:trHeight w:val="44"/>
        </w:trPr>
        <w:tc>
          <w:tcPr>
            <w:tcW w:w="500" w:type="dxa"/>
            <w:tcBorders>
              <w:top w:val="single" w:sz="4" w:space="0" w:color="auto"/>
              <w:left w:val="single" w:sz="4" w:space="0" w:color="000000"/>
              <w:bottom w:val="single" w:sz="4" w:space="0" w:color="000000"/>
              <w:right w:val="single" w:sz="4" w:space="0" w:color="000000"/>
            </w:tcBorders>
            <w:vAlign w:val="center"/>
            <w:hideMark/>
          </w:tcPr>
          <w:p w14:paraId="0C51B180"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10.</w:t>
            </w:r>
          </w:p>
        </w:tc>
        <w:tc>
          <w:tcPr>
            <w:tcW w:w="3318"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51336C5"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Kultūros paskirties objektai</w:t>
            </w:r>
          </w:p>
        </w:tc>
        <w:tc>
          <w:tcPr>
            <w:tcW w:w="3037" w:type="dxa"/>
            <w:tcBorders>
              <w:top w:val="single" w:sz="4" w:space="0" w:color="auto"/>
              <w:left w:val="single" w:sz="4" w:space="0" w:color="000000"/>
              <w:bottom w:val="single" w:sz="4" w:space="0" w:color="000000"/>
              <w:right w:val="single" w:sz="4" w:space="0" w:color="000000"/>
            </w:tcBorders>
          </w:tcPr>
          <w:p w14:paraId="3D28F10B"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Patalpos ir pastatai, skirti kultūros reikmėms ir viešiesiems pramoginiams renginiams (teatrai, kino teatrai, kultūros namai, klubai, bibliotekos, muziejai, parodų rūmai ir kiti panašios paskirties objektai)</w:t>
            </w:r>
          </w:p>
        </w:tc>
        <w:tc>
          <w:tcPr>
            <w:tcW w:w="1701"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6B405CA"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000000"/>
              <w:bottom w:val="single" w:sz="4" w:space="0" w:color="000000"/>
              <w:right w:val="single" w:sz="4" w:space="0" w:color="000000"/>
            </w:tcBorders>
            <w:vAlign w:val="center"/>
            <w:hideMark/>
          </w:tcPr>
          <w:p w14:paraId="234F0B93"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000000"/>
              <w:bottom w:val="single" w:sz="4" w:space="0" w:color="000000"/>
              <w:right w:val="single" w:sz="4" w:space="0" w:color="000000"/>
            </w:tcBorders>
            <w:vAlign w:val="center"/>
          </w:tcPr>
          <w:p w14:paraId="2A7BBD2D"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7570B5AF"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112DCEBA" w14:textId="77777777" w:rsidR="002272B9" w:rsidRPr="002F3F0F" w:rsidRDefault="002272B9" w:rsidP="006F021C">
            <w:pPr>
              <w:spacing w:after="0" w:line="240" w:lineRule="auto"/>
              <w:ind w:left="20"/>
              <w:jc w:val="center"/>
              <w:textAlignment w:val="center"/>
              <w:rPr>
                <w:rFonts w:ascii="Times New Roman" w:eastAsia="MS PGothic" w:hAnsi="Times New Roman"/>
                <w:kern w:val="24"/>
                <w:lang w:val="en-US"/>
              </w:rPr>
            </w:pPr>
            <w:r w:rsidRPr="002F3F0F">
              <w:rPr>
                <w:rFonts w:ascii="Times New Roman" w:eastAsia="MS PGothic" w:hAnsi="Times New Roman"/>
                <w:kern w:val="24"/>
              </w:rPr>
              <w:t>11.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25606DEB"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Mokslo paskirties objektai</w:t>
            </w:r>
          </w:p>
        </w:tc>
        <w:tc>
          <w:tcPr>
            <w:tcW w:w="3037" w:type="dxa"/>
            <w:tcBorders>
              <w:top w:val="single" w:sz="4" w:space="0" w:color="000000"/>
              <w:left w:val="single" w:sz="4" w:space="0" w:color="000000"/>
              <w:right w:val="single" w:sz="4" w:space="0" w:color="000000"/>
            </w:tcBorders>
            <w:vAlign w:val="center"/>
          </w:tcPr>
          <w:p w14:paraId="7F659A9F"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švietimo ir mokslo tikslams (institutai ir mokslinio tyrimo įstaigos, observatorijos, meteorologijos stotys, laboratorijos (išskyrus gamybines laboratorijas), bendrojo lavinimo, profesinės ir aukštosios mokyklos, vaikų darželiai, lopšeliai,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7E9C630"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auto"/>
              <w:left w:val="single" w:sz="4" w:space="0" w:color="000000"/>
              <w:bottom w:val="single" w:sz="4" w:space="0" w:color="auto"/>
              <w:right w:val="single" w:sz="4" w:space="0" w:color="000000"/>
            </w:tcBorders>
            <w:vAlign w:val="center"/>
            <w:hideMark/>
          </w:tcPr>
          <w:p w14:paraId="5E65062A"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auto"/>
              <w:left w:val="single" w:sz="4" w:space="0" w:color="000000"/>
              <w:bottom w:val="single" w:sz="4" w:space="0" w:color="auto"/>
              <w:right w:val="single" w:sz="4" w:space="0" w:color="000000"/>
            </w:tcBorders>
            <w:vAlign w:val="center"/>
          </w:tcPr>
          <w:p w14:paraId="64AA544B"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08818AF6"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14:paraId="7FF6DEC0"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12.</w:t>
            </w:r>
          </w:p>
        </w:tc>
        <w:tc>
          <w:tcPr>
            <w:tcW w:w="14091" w:type="dxa"/>
            <w:gridSpan w:val="5"/>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CC6668" w14:textId="77777777" w:rsidR="002272B9" w:rsidRPr="002F3F0F" w:rsidRDefault="002272B9" w:rsidP="006F021C">
            <w:pPr>
              <w:spacing w:after="0" w:line="240" w:lineRule="auto"/>
              <w:ind w:hanging="3"/>
              <w:textAlignment w:val="center"/>
              <w:rPr>
                <w:rFonts w:ascii="Times New Roman" w:eastAsia="MS PGothic" w:hAnsi="Times New Roman"/>
                <w:kern w:val="24"/>
              </w:rPr>
            </w:pPr>
            <w:r w:rsidRPr="002F3F0F">
              <w:rPr>
                <w:rFonts w:ascii="Times New Roman" w:eastAsia="MS PGothic" w:hAnsi="Times New Roman"/>
                <w:kern w:val="24"/>
              </w:rPr>
              <w:t>Gydymo paskirties objektai:</w:t>
            </w:r>
          </w:p>
        </w:tc>
      </w:tr>
      <w:tr w:rsidR="002272B9" w:rsidRPr="002F3F0F" w14:paraId="5CE773E9"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6CBCB769" w14:textId="77777777" w:rsidR="002272B9" w:rsidRPr="002F3F0F" w:rsidRDefault="002272B9" w:rsidP="006F021C">
            <w:pPr>
              <w:spacing w:after="0" w:line="240" w:lineRule="auto"/>
              <w:ind w:left="20"/>
              <w:jc w:val="center"/>
              <w:textAlignment w:val="center"/>
              <w:rPr>
                <w:rFonts w:ascii="Times New Roman" w:eastAsia="MS PGothic" w:hAnsi="Times New Roman"/>
                <w:kern w:val="24"/>
                <w:lang w:val="ru-RU"/>
              </w:rPr>
            </w:pPr>
            <w:r w:rsidRPr="002F3F0F">
              <w:rPr>
                <w:rFonts w:ascii="Times New Roman" w:eastAsia="MS PGothic" w:hAnsi="Times New Roman"/>
                <w:kern w:val="24"/>
              </w:rPr>
              <w:t>12.1.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1ED53241"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Gydymo paskirties objektai</w:t>
            </w:r>
          </w:p>
        </w:tc>
        <w:tc>
          <w:tcPr>
            <w:tcW w:w="3037" w:type="dxa"/>
            <w:tcBorders>
              <w:top w:val="single" w:sz="4" w:space="0" w:color="000000"/>
              <w:left w:val="single" w:sz="4" w:space="0" w:color="000000"/>
              <w:bottom w:val="single" w:sz="4" w:space="0" w:color="000000"/>
              <w:right w:val="single" w:sz="4" w:space="0" w:color="000000"/>
            </w:tcBorders>
          </w:tcPr>
          <w:p w14:paraId="73F5ABDF"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Patalpos ir pastatai, skirti gydymo reikmėms, kuriuose teikiama stacionari medicininė pagalba žmonėms ir gyvūnams visą parą (ligoninės, klinikos, medicininės priežiūros įstaigų slaugos namai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2CF760F" w14:textId="63DDDF73"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vAlign w:val="center"/>
            <w:hideMark/>
          </w:tcPr>
          <w:p w14:paraId="5BF0F497" w14:textId="6162416A" w:rsidR="002272B9" w:rsidRPr="002F3F0F" w:rsidRDefault="002272B9" w:rsidP="00E43115">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w:t>
            </w:r>
            <w:r w:rsidR="00E43115">
              <w:rPr>
                <w:rFonts w:ascii="Times New Roman" w:hAnsi="Times New Roman"/>
              </w:rPr>
              <w:t>,</w:t>
            </w:r>
            <w:r w:rsidRPr="002F3F0F">
              <w:rPr>
                <w:rFonts w:ascii="Times New Roman" w:hAnsi="Times New Roman"/>
              </w:rPr>
              <w:t xml:space="preserve">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14:paraId="45E42836"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2C6042B2"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14:paraId="365698BF"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12.</w:t>
            </w:r>
            <w:r w:rsidRPr="002F3F0F">
              <w:rPr>
                <w:rFonts w:ascii="Times New Roman" w:eastAsia="MS PGothic" w:hAnsi="Times New Roman"/>
                <w:kern w:val="24"/>
                <w:lang w:val="ru-RU"/>
              </w:rPr>
              <w:t>2</w:t>
            </w:r>
            <w:r w:rsidRPr="002F3F0F">
              <w:rPr>
                <w:rFonts w:ascii="Times New Roman" w:eastAsia="MS PGothic" w:hAnsi="Times New Roman"/>
                <w:kern w:val="24"/>
              </w:rPr>
              <w:t>.</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32EAED4"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Gydymo paskirties objektai</w:t>
            </w:r>
          </w:p>
        </w:tc>
        <w:tc>
          <w:tcPr>
            <w:tcW w:w="3037" w:type="dxa"/>
            <w:tcBorders>
              <w:top w:val="single" w:sz="4" w:space="0" w:color="000000"/>
              <w:left w:val="single" w:sz="4" w:space="0" w:color="000000"/>
              <w:bottom w:val="single" w:sz="4" w:space="0" w:color="000000"/>
              <w:right w:val="single" w:sz="4" w:space="0" w:color="000000"/>
            </w:tcBorders>
          </w:tcPr>
          <w:p w14:paraId="20F5D3E2"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 xml:space="preserve">Patalpos ar pastatai, skirti gydymo reikmėms, kuriuose teikiama medicininė pagalba žmonėms ir gyvūnams </w:t>
            </w:r>
            <w:r w:rsidRPr="002F3F0F">
              <w:rPr>
                <w:rFonts w:ascii="Times New Roman" w:hAnsi="Times New Roman"/>
                <w:lang w:eastAsia="ar-SA"/>
              </w:rPr>
              <w:lastRenderedPageBreak/>
              <w:t>(poliklinikos, ambulatorijos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1CE48EA"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lastRenderedPageBreak/>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vAlign w:val="center"/>
          </w:tcPr>
          <w:p w14:paraId="31CFFB3F"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14:paraId="12E6693F"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32D31728"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3EB71F9"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13.</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A7FFF9F"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Poilsio paskirties objektai</w:t>
            </w:r>
          </w:p>
        </w:tc>
        <w:tc>
          <w:tcPr>
            <w:tcW w:w="3037" w:type="dxa"/>
            <w:tcBorders>
              <w:top w:val="single" w:sz="4" w:space="0" w:color="000000"/>
              <w:left w:val="single" w:sz="4" w:space="0" w:color="000000"/>
              <w:bottom w:val="single" w:sz="4" w:space="0" w:color="000000"/>
              <w:right w:val="single" w:sz="4" w:space="0" w:color="000000"/>
            </w:tcBorders>
          </w:tcPr>
          <w:p w14:paraId="1B7E705F"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poilsiui (poilsio namai, turizmo centrai,  kaimo turizmo pastatai, medžioklės nameliai, kempingai, poilsiavietės, paplūdimiai, apžvalgos aikštelės, kiti turizmo objektai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5CA9BEDB"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vAlign w:val="center"/>
            <w:hideMark/>
          </w:tcPr>
          <w:p w14:paraId="770BC94C"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14:paraId="1A365E79"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1BFDFC10"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672C3325"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14.</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25B2F593"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Sporto paskirties objektai</w:t>
            </w:r>
          </w:p>
        </w:tc>
        <w:tc>
          <w:tcPr>
            <w:tcW w:w="3037" w:type="dxa"/>
            <w:tcBorders>
              <w:top w:val="single" w:sz="4" w:space="0" w:color="000000"/>
              <w:left w:val="single" w:sz="4" w:space="0" w:color="000000"/>
              <w:bottom w:val="single" w:sz="4" w:space="0" w:color="000000"/>
              <w:right w:val="single" w:sz="4" w:space="0" w:color="000000"/>
            </w:tcBorders>
          </w:tcPr>
          <w:p w14:paraId="5D83C7CA"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sportui (sporto halės, salės, teniso kortai, baseinai, čiuožyklos, jachtklubai, šaudyklos, stadionai, maniežai, aikštynai, laikinos sporto aikštelės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239483D9"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2F227"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14:paraId="07607F3D"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04C7DF52"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9BBAE6D"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15.</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01F89C7"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Religinės paskirties objektai</w:t>
            </w:r>
          </w:p>
        </w:tc>
        <w:tc>
          <w:tcPr>
            <w:tcW w:w="3037" w:type="dxa"/>
            <w:tcBorders>
              <w:top w:val="single" w:sz="4" w:space="0" w:color="000000"/>
              <w:left w:val="single" w:sz="4" w:space="0" w:color="000000"/>
              <w:bottom w:val="single" w:sz="4" w:space="0" w:color="000000"/>
              <w:right w:val="single" w:sz="4" w:space="0" w:color="000000"/>
            </w:tcBorders>
          </w:tcPr>
          <w:p w14:paraId="44F56CA3"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Patalpos ir pastatai, skirti religiniams tikslams (bažnyčios, koplyčios, maldos namai, parapijų namai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16557EC9"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vAlign w:val="center"/>
            <w:hideMark/>
          </w:tcPr>
          <w:p w14:paraId="68EDA921"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14:paraId="007E351A"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3A813173"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2CEFB1A" w14:textId="77777777" w:rsidR="002272B9" w:rsidRPr="002F3F0F" w:rsidRDefault="002272B9" w:rsidP="006F021C">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16.</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5983B6CB" w14:textId="77777777" w:rsidR="002272B9" w:rsidRPr="002F3F0F" w:rsidRDefault="002272B9" w:rsidP="006F021C">
            <w:pPr>
              <w:spacing w:after="0" w:line="240" w:lineRule="auto"/>
              <w:ind w:left="44"/>
              <w:textAlignment w:val="center"/>
              <w:rPr>
                <w:rFonts w:ascii="Times New Roman" w:eastAsia="MS PGothic" w:hAnsi="Times New Roman"/>
                <w:kern w:val="24"/>
              </w:rPr>
            </w:pPr>
            <w:r w:rsidRPr="002F3F0F">
              <w:rPr>
                <w:rFonts w:ascii="Times New Roman" w:eastAsia="MS PGothic" w:hAnsi="Times New Roman"/>
                <w:kern w:val="24"/>
              </w:rPr>
              <w:t>Specialiosios paskirties objektai</w:t>
            </w:r>
          </w:p>
        </w:tc>
        <w:tc>
          <w:tcPr>
            <w:tcW w:w="3037" w:type="dxa"/>
            <w:tcBorders>
              <w:top w:val="single" w:sz="4" w:space="0" w:color="000000"/>
              <w:left w:val="single" w:sz="4" w:space="0" w:color="000000"/>
              <w:bottom w:val="single" w:sz="4" w:space="0" w:color="000000"/>
              <w:right w:val="single" w:sz="4" w:space="0" w:color="000000"/>
            </w:tcBorders>
          </w:tcPr>
          <w:p w14:paraId="2D0879F8" w14:textId="77777777" w:rsidR="002272B9" w:rsidRPr="002F3F0F" w:rsidRDefault="002272B9" w:rsidP="006F021C">
            <w:pPr>
              <w:spacing w:after="0" w:line="240" w:lineRule="auto"/>
              <w:ind w:left="44" w:firstLine="13"/>
              <w:textAlignment w:val="center"/>
              <w:rPr>
                <w:rFonts w:ascii="Times New Roman" w:eastAsia="MS PGothic" w:hAnsi="Times New Roman"/>
                <w:kern w:val="24"/>
              </w:rPr>
            </w:pPr>
            <w:r w:rsidRPr="002F3F0F">
              <w:rPr>
                <w:rFonts w:ascii="Times New Roman" w:hAnsi="Times New Roman"/>
                <w:lang w:eastAsia="ar-SA"/>
              </w:rPr>
              <w:t>Naudojami specialiesiems tikslams (kareivinių pastatai, kalėjimai, pataisos darbų kolonijos, tardymo izoliatoriai, policijos, priešgaisrinių ir gelbėjimo tarnybų pastatai, slėptuvės, pasienio kontrolės punktai ir kiti panašios paskirties objektai)</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93BED8B"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000000"/>
              <w:bottom w:val="single" w:sz="4" w:space="0" w:color="000000"/>
              <w:right w:val="single" w:sz="4" w:space="0" w:color="000000"/>
            </w:tcBorders>
            <w:vAlign w:val="center"/>
            <w:hideMark/>
          </w:tcPr>
          <w:p w14:paraId="4B14CE27"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000000"/>
              <w:bottom w:val="single" w:sz="4" w:space="0" w:color="000000"/>
              <w:right w:val="single" w:sz="4" w:space="0" w:color="000000"/>
            </w:tcBorders>
            <w:vAlign w:val="center"/>
          </w:tcPr>
          <w:p w14:paraId="78359424"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1E44BB" w:rsidRPr="002F3F0F" w14:paraId="25B052AC"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952D2BC" w14:textId="77777777" w:rsidR="001E44BB" w:rsidRPr="002F3F0F" w:rsidRDefault="001E44BB" w:rsidP="001E44BB">
            <w:pPr>
              <w:spacing w:after="0" w:line="240" w:lineRule="auto"/>
              <w:ind w:left="20"/>
              <w:jc w:val="center"/>
              <w:textAlignment w:val="center"/>
              <w:rPr>
                <w:rFonts w:ascii="Times New Roman" w:eastAsia="MS PGothic" w:hAnsi="Times New Roman"/>
                <w:kern w:val="24"/>
              </w:rPr>
            </w:pPr>
            <w:r w:rsidRPr="002F3F0F">
              <w:rPr>
                <w:rFonts w:ascii="Times New Roman" w:eastAsia="MS PGothic" w:hAnsi="Times New Roman"/>
                <w:kern w:val="24"/>
              </w:rPr>
              <w:t>17.</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0C9701C" w14:textId="647C2F2B" w:rsidR="001E44BB" w:rsidRPr="001E44BB" w:rsidRDefault="001E44BB" w:rsidP="001E44BB">
            <w:pPr>
              <w:spacing w:after="0" w:line="240" w:lineRule="auto"/>
              <w:ind w:left="44"/>
              <w:textAlignment w:val="center"/>
              <w:rPr>
                <w:rFonts w:ascii="Times New Roman" w:eastAsia="MS PGothic" w:hAnsi="Times New Roman"/>
                <w:kern w:val="24"/>
              </w:rPr>
            </w:pPr>
            <w:r w:rsidRPr="001E44BB">
              <w:rPr>
                <w:rFonts w:ascii="Times New Roman" w:eastAsia="MS PGothic" w:hAnsi="Times New Roman"/>
                <w:kern w:val="24"/>
                <w:lang w:eastAsia="lt-LT"/>
              </w:rPr>
              <w:t xml:space="preserve">Sodų paskirties objektai </w:t>
            </w:r>
            <w:r w:rsidRPr="001E44BB">
              <w:rPr>
                <w:rFonts w:ascii="Times New Roman" w:hAnsi="Times New Roman"/>
                <w:lang w:eastAsia="lt-LT"/>
              </w:rPr>
              <w:t>(naudojami tik sezono metu, sezonas – 7 mėnesiai, nuo balandžio iki spalio mėnesio imtinai)</w:t>
            </w:r>
          </w:p>
        </w:tc>
        <w:tc>
          <w:tcPr>
            <w:tcW w:w="3037" w:type="dxa"/>
            <w:tcBorders>
              <w:top w:val="single" w:sz="4" w:space="0" w:color="000000"/>
              <w:left w:val="single" w:sz="4" w:space="0" w:color="000000"/>
              <w:bottom w:val="single" w:sz="4" w:space="0" w:color="000000"/>
              <w:right w:val="single" w:sz="4" w:space="0" w:color="000000"/>
            </w:tcBorders>
          </w:tcPr>
          <w:p w14:paraId="3ADEADB3" w14:textId="74D276E3" w:rsidR="001E44BB" w:rsidRPr="001E44BB" w:rsidRDefault="001E44BB" w:rsidP="001E44BB">
            <w:pPr>
              <w:spacing w:after="0" w:line="240" w:lineRule="auto"/>
              <w:ind w:left="44" w:firstLine="13"/>
              <w:textAlignment w:val="center"/>
              <w:rPr>
                <w:rFonts w:ascii="Times New Roman" w:eastAsia="MS PGothic" w:hAnsi="Times New Roman"/>
                <w:kern w:val="24"/>
              </w:rPr>
            </w:pPr>
            <w:r w:rsidRPr="001E44BB">
              <w:rPr>
                <w:rFonts w:ascii="Times New Roman" w:hAnsi="Times New Roman"/>
                <w:lang w:eastAsia="lt-LT"/>
              </w:rPr>
              <w:t xml:space="preserve">Naudojami poilsiui ir (arba) sodininkystei ir (arba) daržininkystei sodininkų bendrijos nariams priklausantys arba nepriklausantys sodininkų bendrijos nariams, bet esantys </w:t>
            </w:r>
            <w:r w:rsidRPr="001E44BB">
              <w:rPr>
                <w:rFonts w:ascii="Times New Roman" w:hAnsi="Times New Roman"/>
                <w:lang w:eastAsia="lt-LT"/>
              </w:rPr>
              <w:lastRenderedPageBreak/>
              <w:t>sodo teritorijoje, sodo sklypai su pastatais</w:t>
            </w:r>
          </w:p>
        </w:tc>
        <w:tc>
          <w:tcPr>
            <w:tcW w:w="1701"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0BBA8977" w14:textId="1A212C98" w:rsidR="001E44BB" w:rsidRPr="001E44BB" w:rsidRDefault="001E44BB" w:rsidP="001E44BB">
            <w:pPr>
              <w:spacing w:after="0" w:line="240" w:lineRule="auto"/>
              <w:ind w:left="36" w:right="42"/>
              <w:jc w:val="center"/>
              <w:textAlignment w:val="bottom"/>
              <w:rPr>
                <w:rFonts w:ascii="Times New Roman" w:hAnsi="Times New Roman"/>
              </w:rPr>
            </w:pPr>
            <w:r w:rsidRPr="001E44BB">
              <w:rPr>
                <w:rFonts w:ascii="Times New Roman" w:hAnsi="Times New Roman"/>
                <w:lang w:eastAsia="lt-LT"/>
              </w:rPr>
              <w:lastRenderedPageBreak/>
              <w:t>NT objekto skaičius, vnt.</w:t>
            </w:r>
          </w:p>
        </w:tc>
        <w:tc>
          <w:tcPr>
            <w:tcW w:w="3636" w:type="dxa"/>
            <w:tcBorders>
              <w:top w:val="single" w:sz="4" w:space="0" w:color="000000"/>
              <w:left w:val="single" w:sz="4" w:space="0" w:color="000000"/>
              <w:bottom w:val="single" w:sz="4" w:space="0" w:color="000000"/>
              <w:right w:val="single" w:sz="4" w:space="0" w:color="000000"/>
            </w:tcBorders>
            <w:vAlign w:val="center"/>
            <w:hideMark/>
          </w:tcPr>
          <w:p w14:paraId="0E38611E" w14:textId="100A83B6" w:rsidR="001E44BB" w:rsidRPr="001E44BB" w:rsidRDefault="001E44BB" w:rsidP="001E44BB">
            <w:pPr>
              <w:spacing w:after="0" w:line="240" w:lineRule="auto"/>
              <w:ind w:hanging="3"/>
              <w:jc w:val="center"/>
              <w:textAlignment w:val="center"/>
              <w:rPr>
                <w:rFonts w:ascii="Times New Roman" w:hAnsi="Times New Roman"/>
              </w:rPr>
            </w:pPr>
            <w:r w:rsidRPr="001E44BB">
              <w:rPr>
                <w:rFonts w:ascii="Times New Roman" w:hAnsi="Times New Roman"/>
                <w:lang w:eastAsia="lt-LT"/>
              </w:rPr>
              <w:t>NT objekto skaičius, vnt.</w:t>
            </w:r>
          </w:p>
        </w:tc>
        <w:tc>
          <w:tcPr>
            <w:tcW w:w="2399" w:type="dxa"/>
            <w:tcBorders>
              <w:top w:val="single" w:sz="4" w:space="0" w:color="000000"/>
              <w:left w:val="single" w:sz="4" w:space="0" w:color="000000"/>
              <w:bottom w:val="single" w:sz="4" w:space="0" w:color="000000"/>
              <w:right w:val="single" w:sz="4" w:space="0" w:color="000000"/>
            </w:tcBorders>
            <w:vAlign w:val="center"/>
          </w:tcPr>
          <w:p w14:paraId="23F268EF" w14:textId="691EE00F" w:rsidR="001E44BB" w:rsidRPr="001E44BB" w:rsidRDefault="001E44BB" w:rsidP="001E44BB">
            <w:pPr>
              <w:spacing w:after="0" w:line="240" w:lineRule="auto"/>
              <w:ind w:hanging="3"/>
              <w:jc w:val="center"/>
              <w:textAlignment w:val="center"/>
              <w:rPr>
                <w:rFonts w:ascii="Times New Roman" w:hAnsi="Times New Roman"/>
              </w:rPr>
            </w:pPr>
            <w:r w:rsidRPr="001E44BB">
              <w:rPr>
                <w:rFonts w:ascii="Times New Roman" w:hAnsi="Times New Roman"/>
                <w:lang w:eastAsia="lt-LT"/>
              </w:rPr>
              <w:t>NT objekto skaičius, vnt.</w:t>
            </w:r>
          </w:p>
        </w:tc>
      </w:tr>
      <w:tr w:rsidR="002272B9" w:rsidRPr="002F3F0F" w14:paraId="6608827D"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14:paraId="78604CA6" w14:textId="77777777" w:rsidR="002272B9" w:rsidRPr="002F3F0F" w:rsidRDefault="002272B9" w:rsidP="006F021C">
            <w:pPr>
              <w:spacing w:after="0" w:line="240" w:lineRule="auto"/>
              <w:ind w:left="20"/>
              <w:jc w:val="center"/>
              <w:textAlignment w:val="center"/>
              <w:rPr>
                <w:rFonts w:ascii="Times New Roman" w:eastAsia="MS PGothic" w:hAnsi="Times New Roman"/>
                <w:kern w:val="24"/>
                <w:lang w:val="en-US"/>
              </w:rPr>
            </w:pPr>
            <w:r w:rsidRPr="002F3F0F">
              <w:rPr>
                <w:rFonts w:ascii="Times New Roman" w:eastAsia="MS PGothic" w:hAnsi="Times New Roman"/>
                <w:kern w:val="24"/>
                <w:lang w:val="en-US"/>
              </w:rPr>
              <w:t>18.</w:t>
            </w:r>
          </w:p>
        </w:tc>
        <w:tc>
          <w:tcPr>
            <w:tcW w:w="14091" w:type="dxa"/>
            <w:gridSpan w:val="5"/>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169770A" w14:textId="77777777" w:rsidR="002272B9" w:rsidRPr="002F3F0F" w:rsidRDefault="002272B9" w:rsidP="006F021C">
            <w:pPr>
              <w:spacing w:after="0" w:line="240" w:lineRule="auto"/>
              <w:ind w:hanging="3"/>
              <w:textAlignment w:val="center"/>
              <w:rPr>
                <w:rFonts w:ascii="Times New Roman" w:eastAsia="MS PGothic" w:hAnsi="Times New Roman"/>
                <w:kern w:val="24"/>
              </w:rPr>
            </w:pPr>
            <w:r w:rsidRPr="002F3F0F">
              <w:rPr>
                <w:rFonts w:ascii="Times New Roman" w:eastAsia="MS PGothic" w:hAnsi="Times New Roman"/>
                <w:kern w:val="24"/>
              </w:rPr>
              <w:t>Kiti objektai:</w:t>
            </w:r>
          </w:p>
        </w:tc>
      </w:tr>
      <w:tr w:rsidR="002272B9" w:rsidRPr="002F3F0F" w14:paraId="23E46C28" w14:textId="77777777" w:rsidTr="003A33F7">
        <w:trPr>
          <w:trHeight w:val="1214"/>
        </w:trPr>
        <w:tc>
          <w:tcPr>
            <w:tcW w:w="500" w:type="dxa"/>
            <w:tcBorders>
              <w:top w:val="single" w:sz="4" w:space="0" w:color="000000"/>
              <w:left w:val="single" w:sz="4" w:space="0" w:color="000000"/>
              <w:bottom w:val="single" w:sz="4" w:space="0" w:color="000000"/>
              <w:right w:val="single" w:sz="4" w:space="0" w:color="000000"/>
            </w:tcBorders>
            <w:vAlign w:val="center"/>
          </w:tcPr>
          <w:p w14:paraId="6F82D6AA" w14:textId="77777777" w:rsidR="002272B9" w:rsidRPr="002F3F0F" w:rsidRDefault="002272B9" w:rsidP="006F021C">
            <w:pPr>
              <w:rPr>
                <w:rFonts w:ascii="Times New Roman" w:hAnsi="Times New Roman"/>
                <w:szCs w:val="24"/>
                <w:lang w:eastAsia="ar-SA"/>
              </w:rPr>
            </w:pPr>
            <w:r w:rsidRPr="002F3F0F">
              <w:rPr>
                <w:rFonts w:ascii="Times New Roman" w:hAnsi="Times New Roman"/>
                <w:szCs w:val="24"/>
                <w:lang w:eastAsia="ar-SA"/>
              </w:rPr>
              <w:t>18.1.</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9722F1F" w14:textId="77777777" w:rsidR="002272B9" w:rsidRPr="002F3F0F" w:rsidRDefault="002272B9" w:rsidP="006F021C">
            <w:pPr>
              <w:rPr>
                <w:rFonts w:ascii="Times New Roman" w:hAnsi="Times New Roman"/>
                <w:szCs w:val="24"/>
                <w:lang w:eastAsia="ar-SA"/>
              </w:rPr>
            </w:pPr>
            <w:r w:rsidRPr="002F3F0F">
              <w:rPr>
                <w:rFonts w:ascii="Times New Roman" w:hAnsi="Times New Roman"/>
                <w:szCs w:val="24"/>
                <w:lang w:eastAsia="ar-SA"/>
              </w:rPr>
              <w:t>Kitos paskirties objektai</w:t>
            </w:r>
          </w:p>
        </w:tc>
        <w:tc>
          <w:tcPr>
            <w:tcW w:w="3037" w:type="dxa"/>
            <w:tcBorders>
              <w:top w:val="single" w:sz="4" w:space="0" w:color="000000"/>
              <w:left w:val="single" w:sz="4" w:space="0" w:color="000000"/>
              <w:bottom w:val="single" w:sz="4" w:space="0" w:color="000000"/>
              <w:right w:val="single" w:sz="4" w:space="0" w:color="000000"/>
            </w:tcBorders>
            <w:vAlign w:val="center"/>
          </w:tcPr>
          <w:p w14:paraId="7C86795F" w14:textId="77777777" w:rsidR="002272B9" w:rsidRPr="002F3F0F" w:rsidRDefault="002272B9" w:rsidP="006F021C">
            <w:pPr>
              <w:rPr>
                <w:rFonts w:ascii="Times New Roman" w:hAnsi="Times New Roman"/>
                <w:szCs w:val="24"/>
                <w:lang w:eastAsia="ar-SA"/>
              </w:rPr>
            </w:pPr>
            <w:r w:rsidRPr="002F3F0F">
              <w:rPr>
                <w:rFonts w:ascii="Times New Roman" w:hAnsi="Times New Roman"/>
                <w:szCs w:val="24"/>
                <w:lang w:eastAsia="ar-SA"/>
              </w:rPr>
              <w:t>Naudojami kita paskirtimi ar kiti savarankiški objektai, kurių negalima priskirti jokiai nurodytai paskirčiai</w:t>
            </w:r>
          </w:p>
        </w:tc>
        <w:tc>
          <w:tcPr>
            <w:tcW w:w="1701"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14:paraId="4DEB2BCB"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NT objekto plotas, m</w:t>
            </w:r>
            <w:r w:rsidRPr="002F3F0F">
              <w:rPr>
                <w:rFonts w:ascii="Times New Roman" w:hAnsi="Times New Roman"/>
                <w:vertAlign w:val="superscript"/>
              </w:rPr>
              <w:t>2</w:t>
            </w:r>
          </w:p>
        </w:tc>
        <w:tc>
          <w:tcPr>
            <w:tcW w:w="3636" w:type="dxa"/>
            <w:tcBorders>
              <w:top w:val="single" w:sz="4" w:space="0" w:color="000000"/>
              <w:left w:val="single" w:sz="4" w:space="0" w:color="auto"/>
              <w:bottom w:val="single" w:sz="4" w:space="0" w:color="000000"/>
              <w:right w:val="single" w:sz="4" w:space="0" w:color="000000"/>
            </w:tcBorders>
            <w:vAlign w:val="center"/>
          </w:tcPr>
          <w:p w14:paraId="51FBF55E" w14:textId="77777777" w:rsidR="002272B9" w:rsidRPr="002F3F0F" w:rsidRDefault="002272B9" w:rsidP="006F021C">
            <w:pPr>
              <w:spacing w:after="0" w:line="240" w:lineRule="auto"/>
              <w:ind w:hanging="3"/>
              <w:jc w:val="center"/>
              <w:textAlignment w:val="center"/>
              <w:rPr>
                <w:rFonts w:ascii="Times New Roman" w:eastAsia="MS PGothic" w:hAnsi="Times New Roman"/>
                <w:kern w:val="24"/>
              </w:rPr>
            </w:pPr>
            <w:r w:rsidRPr="002F3F0F">
              <w:rPr>
                <w:rFonts w:ascii="Times New Roman" w:hAnsi="Times New Roman"/>
              </w:rPr>
              <w:t>NT objekto plotas, m</w:t>
            </w:r>
            <w:r w:rsidRPr="002F3F0F">
              <w:rPr>
                <w:rFonts w:ascii="Times New Roman" w:hAnsi="Times New Roman"/>
                <w:vertAlign w:val="superscript"/>
              </w:rPr>
              <w:t>2</w:t>
            </w:r>
          </w:p>
        </w:tc>
        <w:tc>
          <w:tcPr>
            <w:tcW w:w="2399" w:type="dxa"/>
            <w:tcBorders>
              <w:top w:val="single" w:sz="4" w:space="0" w:color="000000"/>
              <w:left w:val="single" w:sz="4" w:space="0" w:color="auto"/>
              <w:bottom w:val="single" w:sz="4" w:space="0" w:color="000000"/>
              <w:right w:val="single" w:sz="4" w:space="0" w:color="000000"/>
            </w:tcBorders>
            <w:vAlign w:val="center"/>
          </w:tcPr>
          <w:p w14:paraId="4A010332" w14:textId="77777777" w:rsidR="002272B9" w:rsidRPr="002F3F0F" w:rsidRDefault="002272B9" w:rsidP="006F021C">
            <w:pPr>
              <w:spacing w:after="0" w:line="240" w:lineRule="auto"/>
              <w:ind w:hanging="3"/>
              <w:jc w:val="center"/>
              <w:textAlignment w:val="center"/>
              <w:rPr>
                <w:rFonts w:ascii="Times New Roman" w:hAnsi="Times New Roman"/>
              </w:rPr>
            </w:pPr>
            <w:r w:rsidRPr="002F3F0F">
              <w:rPr>
                <w:rFonts w:ascii="Times New Roman" w:eastAsia="MS PGothic" w:hAnsi="Times New Roman"/>
                <w:kern w:val="24"/>
              </w:rPr>
              <w:t>Konteinerių  skaičius, tūris, ištuštinimo dažnis</w:t>
            </w:r>
          </w:p>
        </w:tc>
      </w:tr>
      <w:tr w:rsidR="002272B9" w:rsidRPr="002F3F0F" w14:paraId="4F1AEC69"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14:paraId="0D160FF4" w14:textId="77777777" w:rsidR="002272B9" w:rsidRPr="002F3F0F" w:rsidRDefault="002272B9" w:rsidP="006F021C">
            <w:pPr>
              <w:rPr>
                <w:rFonts w:ascii="Times New Roman" w:hAnsi="Times New Roman"/>
                <w:szCs w:val="24"/>
                <w:lang w:eastAsia="ar-SA"/>
              </w:rPr>
            </w:pPr>
            <w:r w:rsidRPr="002F3F0F">
              <w:rPr>
                <w:rFonts w:ascii="Times New Roman" w:hAnsi="Times New Roman"/>
                <w:szCs w:val="24"/>
                <w:lang w:eastAsia="ar-SA"/>
              </w:rPr>
              <w:t>18.2.</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26EB9D1" w14:textId="77777777" w:rsidR="002272B9" w:rsidRPr="002F3F0F" w:rsidRDefault="002272B9" w:rsidP="006F021C">
            <w:pPr>
              <w:rPr>
                <w:rFonts w:ascii="Times New Roman" w:hAnsi="Times New Roman"/>
                <w:szCs w:val="24"/>
                <w:lang w:eastAsia="ar-SA"/>
              </w:rPr>
            </w:pPr>
            <w:r w:rsidRPr="002F3F0F">
              <w:rPr>
                <w:rFonts w:ascii="Times New Roman" w:hAnsi="Times New Roman"/>
                <w:szCs w:val="24"/>
              </w:rPr>
              <w:t>Laikini statiniai (ne nuolatinio pobūdžio veiklai vykdyti) ar renginių ar projektų įgyvendinimo vietos</w:t>
            </w:r>
          </w:p>
        </w:tc>
        <w:tc>
          <w:tcPr>
            <w:tcW w:w="3037" w:type="dxa"/>
            <w:tcBorders>
              <w:top w:val="single" w:sz="4" w:space="0" w:color="000000"/>
              <w:left w:val="single" w:sz="4" w:space="0" w:color="000000"/>
              <w:bottom w:val="single" w:sz="4" w:space="0" w:color="000000"/>
              <w:right w:val="single" w:sz="4" w:space="0" w:color="000000"/>
            </w:tcBorders>
            <w:vAlign w:val="center"/>
          </w:tcPr>
          <w:p w14:paraId="0CDB46EB" w14:textId="77777777" w:rsidR="002272B9" w:rsidRPr="002F3F0F" w:rsidRDefault="002272B9" w:rsidP="006F021C">
            <w:pPr>
              <w:rPr>
                <w:rFonts w:ascii="Times New Roman" w:hAnsi="Times New Roman"/>
                <w:szCs w:val="24"/>
                <w:lang w:eastAsia="ar-SA"/>
              </w:rPr>
            </w:pPr>
            <w:r w:rsidRPr="002F3F0F">
              <w:rPr>
                <w:rFonts w:ascii="Times New Roman" w:hAnsi="Times New Roman"/>
                <w:szCs w:val="24"/>
                <w:lang w:eastAsia="ar-SA"/>
              </w:rPr>
              <w:t>Kai nėra konkretaus NT objekto, kuriam priskiriamos atliekos</w:t>
            </w:r>
          </w:p>
        </w:tc>
        <w:tc>
          <w:tcPr>
            <w:tcW w:w="1701"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14:paraId="533C5D7E"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w:t>
            </w:r>
          </w:p>
        </w:tc>
        <w:tc>
          <w:tcPr>
            <w:tcW w:w="3636" w:type="dxa"/>
            <w:tcBorders>
              <w:top w:val="single" w:sz="4" w:space="0" w:color="000000"/>
              <w:left w:val="single" w:sz="4" w:space="0" w:color="auto"/>
              <w:bottom w:val="single" w:sz="4" w:space="0" w:color="000000"/>
              <w:right w:val="single" w:sz="4" w:space="0" w:color="000000"/>
            </w:tcBorders>
            <w:vAlign w:val="center"/>
          </w:tcPr>
          <w:p w14:paraId="4DDB867C" w14:textId="77777777" w:rsidR="002272B9" w:rsidRPr="002F3F0F" w:rsidRDefault="002272B9" w:rsidP="006F021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w:t>
            </w:r>
          </w:p>
        </w:tc>
        <w:tc>
          <w:tcPr>
            <w:tcW w:w="2399" w:type="dxa"/>
            <w:tcBorders>
              <w:top w:val="single" w:sz="4" w:space="0" w:color="000000"/>
              <w:left w:val="single" w:sz="4" w:space="0" w:color="auto"/>
              <w:bottom w:val="single" w:sz="4" w:space="0" w:color="000000"/>
              <w:right w:val="single" w:sz="4" w:space="0" w:color="000000"/>
            </w:tcBorders>
            <w:vAlign w:val="center"/>
          </w:tcPr>
          <w:p w14:paraId="79C32978" w14:textId="77777777" w:rsidR="002272B9" w:rsidRPr="002F3F0F" w:rsidRDefault="002272B9" w:rsidP="006F021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Konteinerių  skaičius, tūris, ištuštinimo dažnis</w:t>
            </w:r>
          </w:p>
        </w:tc>
      </w:tr>
      <w:tr w:rsidR="002272B9" w:rsidRPr="002F3F0F" w14:paraId="1D2AC588"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56EC4FE2" w14:textId="77777777" w:rsidR="002272B9" w:rsidRPr="002F3F0F" w:rsidRDefault="002272B9" w:rsidP="006F021C">
            <w:pPr>
              <w:rPr>
                <w:rFonts w:ascii="Times New Roman" w:hAnsi="Times New Roman"/>
                <w:szCs w:val="24"/>
                <w:lang w:eastAsia="ar-SA"/>
              </w:rPr>
            </w:pPr>
            <w:r w:rsidRPr="002F3F0F">
              <w:rPr>
                <w:rFonts w:ascii="Times New Roman" w:hAnsi="Times New Roman"/>
                <w:szCs w:val="24"/>
                <w:lang w:eastAsia="ar-SA"/>
              </w:rPr>
              <w:t>18.3.</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42C185D7" w14:textId="77777777" w:rsidR="002272B9" w:rsidRPr="002F3F0F" w:rsidRDefault="002272B9" w:rsidP="006F021C">
            <w:pPr>
              <w:rPr>
                <w:rFonts w:ascii="Times New Roman" w:hAnsi="Times New Roman"/>
                <w:szCs w:val="24"/>
              </w:rPr>
            </w:pPr>
            <w:r w:rsidRPr="002F3F0F">
              <w:rPr>
                <w:rFonts w:ascii="Times New Roman" w:hAnsi="Times New Roman"/>
                <w:szCs w:val="24"/>
              </w:rPr>
              <w:t>Viešosios erdvės</w:t>
            </w:r>
          </w:p>
        </w:tc>
        <w:tc>
          <w:tcPr>
            <w:tcW w:w="3037" w:type="dxa"/>
            <w:tcBorders>
              <w:top w:val="single" w:sz="4" w:space="0" w:color="000000"/>
              <w:left w:val="single" w:sz="4" w:space="0" w:color="000000"/>
              <w:bottom w:val="single" w:sz="4" w:space="0" w:color="000000"/>
              <w:right w:val="single" w:sz="4" w:space="0" w:color="000000"/>
            </w:tcBorders>
            <w:vAlign w:val="center"/>
          </w:tcPr>
          <w:p w14:paraId="153862CC" w14:textId="77777777" w:rsidR="002272B9" w:rsidRPr="002F3F0F" w:rsidRDefault="002272B9" w:rsidP="006F021C">
            <w:pPr>
              <w:rPr>
                <w:rFonts w:ascii="Times New Roman" w:hAnsi="Times New Roman"/>
                <w:szCs w:val="24"/>
                <w:lang w:eastAsia="ar-SA"/>
              </w:rPr>
            </w:pPr>
            <w:r w:rsidRPr="002F3F0F">
              <w:rPr>
                <w:rFonts w:ascii="Times New Roman" w:hAnsi="Times New Roman"/>
                <w:szCs w:val="24"/>
                <w:lang w:eastAsia="ar-SA"/>
              </w:rPr>
              <w:t>Komunalinės atliekos surenkamos viešose erdvėse</w:t>
            </w:r>
          </w:p>
        </w:tc>
        <w:tc>
          <w:tcPr>
            <w:tcW w:w="1701"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hideMark/>
          </w:tcPr>
          <w:p w14:paraId="2F32EFD9"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w:t>
            </w:r>
          </w:p>
        </w:tc>
        <w:tc>
          <w:tcPr>
            <w:tcW w:w="3636" w:type="dxa"/>
            <w:tcBorders>
              <w:top w:val="single" w:sz="4" w:space="0" w:color="000000"/>
              <w:left w:val="single" w:sz="4" w:space="0" w:color="auto"/>
              <w:bottom w:val="single" w:sz="4" w:space="0" w:color="000000"/>
              <w:right w:val="single" w:sz="4" w:space="0" w:color="000000"/>
            </w:tcBorders>
            <w:vAlign w:val="center"/>
          </w:tcPr>
          <w:p w14:paraId="5028131A" w14:textId="77777777" w:rsidR="002272B9" w:rsidRPr="002F3F0F" w:rsidRDefault="002272B9" w:rsidP="006F021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w:t>
            </w:r>
          </w:p>
        </w:tc>
        <w:tc>
          <w:tcPr>
            <w:tcW w:w="2399" w:type="dxa"/>
            <w:tcBorders>
              <w:top w:val="single" w:sz="4" w:space="0" w:color="000000"/>
              <w:left w:val="single" w:sz="4" w:space="0" w:color="auto"/>
              <w:bottom w:val="single" w:sz="4" w:space="0" w:color="000000"/>
              <w:right w:val="single" w:sz="4" w:space="0" w:color="000000"/>
            </w:tcBorders>
            <w:vAlign w:val="center"/>
          </w:tcPr>
          <w:p w14:paraId="2C7199EC" w14:textId="77777777" w:rsidR="002272B9" w:rsidRPr="002F3F0F" w:rsidRDefault="002272B9" w:rsidP="006F021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Konteinerių  skaičius, tūris, ištuštinimo dažnis</w:t>
            </w:r>
          </w:p>
        </w:tc>
      </w:tr>
      <w:tr w:rsidR="002272B9" w:rsidRPr="002F3F0F" w14:paraId="3852D3B2"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14:paraId="0CE8C13C" w14:textId="77777777" w:rsidR="002272B9" w:rsidRPr="002F3F0F" w:rsidRDefault="002272B9" w:rsidP="006F021C">
            <w:pPr>
              <w:rPr>
                <w:rFonts w:ascii="Times New Roman" w:hAnsi="Times New Roman"/>
                <w:szCs w:val="24"/>
                <w:lang w:eastAsia="ar-SA"/>
              </w:rPr>
            </w:pPr>
            <w:r w:rsidRPr="002F3F0F">
              <w:rPr>
                <w:rFonts w:ascii="Times New Roman" w:hAnsi="Times New Roman"/>
                <w:szCs w:val="24"/>
                <w:lang w:eastAsia="ar-SA"/>
              </w:rPr>
              <w:t>18.4.</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849D191" w14:textId="77777777" w:rsidR="002272B9" w:rsidRPr="002F3F0F" w:rsidRDefault="002272B9" w:rsidP="006F021C">
            <w:pPr>
              <w:rPr>
                <w:rFonts w:ascii="Times New Roman" w:hAnsi="Times New Roman"/>
                <w:szCs w:val="24"/>
              </w:rPr>
            </w:pPr>
            <w:r w:rsidRPr="002F3F0F">
              <w:rPr>
                <w:rFonts w:ascii="Times New Roman" w:hAnsi="Times New Roman"/>
                <w:szCs w:val="24"/>
              </w:rPr>
              <w:t>Kapinės</w:t>
            </w:r>
          </w:p>
        </w:tc>
        <w:tc>
          <w:tcPr>
            <w:tcW w:w="3037" w:type="dxa"/>
            <w:tcBorders>
              <w:top w:val="single" w:sz="4" w:space="0" w:color="000000"/>
              <w:left w:val="single" w:sz="4" w:space="0" w:color="000000"/>
              <w:bottom w:val="single" w:sz="4" w:space="0" w:color="000000"/>
              <w:right w:val="single" w:sz="4" w:space="0" w:color="000000"/>
            </w:tcBorders>
            <w:vAlign w:val="center"/>
          </w:tcPr>
          <w:p w14:paraId="22F99F6A" w14:textId="77777777" w:rsidR="002272B9" w:rsidRPr="002F3F0F" w:rsidRDefault="002272B9" w:rsidP="006F021C">
            <w:pPr>
              <w:rPr>
                <w:rFonts w:ascii="Times New Roman" w:hAnsi="Times New Roman"/>
                <w:szCs w:val="24"/>
                <w:lang w:eastAsia="ar-SA"/>
              </w:rPr>
            </w:pPr>
            <w:r w:rsidRPr="002F3F0F">
              <w:rPr>
                <w:rFonts w:ascii="Times New Roman" w:hAnsi="Times New Roman"/>
                <w:szCs w:val="24"/>
                <w:lang w:eastAsia="ar-SA"/>
              </w:rPr>
              <w:t>Komunalinės atliekos surenkamos kapinėse</w:t>
            </w:r>
          </w:p>
        </w:tc>
        <w:tc>
          <w:tcPr>
            <w:tcW w:w="1701"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14:paraId="5D656306" w14:textId="77777777" w:rsidR="002272B9" w:rsidRPr="002F3F0F" w:rsidRDefault="002272B9" w:rsidP="006F021C">
            <w:pPr>
              <w:spacing w:after="0" w:line="240" w:lineRule="auto"/>
              <w:ind w:left="36" w:right="42"/>
              <w:jc w:val="center"/>
              <w:textAlignment w:val="bottom"/>
              <w:rPr>
                <w:rFonts w:ascii="Times New Roman" w:hAnsi="Times New Roman"/>
              </w:rPr>
            </w:pPr>
            <w:r w:rsidRPr="002F3F0F">
              <w:rPr>
                <w:rFonts w:ascii="Times New Roman" w:hAnsi="Times New Roman"/>
              </w:rPr>
              <w:t>-</w:t>
            </w:r>
          </w:p>
        </w:tc>
        <w:tc>
          <w:tcPr>
            <w:tcW w:w="3636" w:type="dxa"/>
            <w:tcBorders>
              <w:top w:val="single" w:sz="4" w:space="0" w:color="000000"/>
              <w:left w:val="single" w:sz="4" w:space="0" w:color="auto"/>
              <w:bottom w:val="single" w:sz="4" w:space="0" w:color="000000"/>
              <w:right w:val="single" w:sz="4" w:space="0" w:color="000000"/>
            </w:tcBorders>
            <w:vAlign w:val="center"/>
          </w:tcPr>
          <w:p w14:paraId="1594BBE4" w14:textId="77777777" w:rsidR="002272B9" w:rsidRPr="002F3F0F" w:rsidRDefault="002272B9" w:rsidP="006F021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w:t>
            </w:r>
          </w:p>
        </w:tc>
        <w:tc>
          <w:tcPr>
            <w:tcW w:w="2399" w:type="dxa"/>
            <w:tcBorders>
              <w:top w:val="single" w:sz="4" w:space="0" w:color="000000"/>
              <w:left w:val="single" w:sz="4" w:space="0" w:color="auto"/>
              <w:bottom w:val="single" w:sz="4" w:space="0" w:color="000000"/>
              <w:right w:val="single" w:sz="4" w:space="0" w:color="000000"/>
            </w:tcBorders>
            <w:vAlign w:val="center"/>
          </w:tcPr>
          <w:p w14:paraId="05F8E416" w14:textId="77777777" w:rsidR="002272B9" w:rsidRPr="002F3F0F" w:rsidRDefault="002272B9" w:rsidP="006F021C">
            <w:pPr>
              <w:spacing w:after="0" w:line="240" w:lineRule="auto"/>
              <w:jc w:val="center"/>
              <w:textAlignment w:val="bottom"/>
              <w:rPr>
                <w:rFonts w:ascii="Times New Roman" w:eastAsia="MS PGothic" w:hAnsi="Times New Roman"/>
                <w:kern w:val="24"/>
              </w:rPr>
            </w:pPr>
            <w:r w:rsidRPr="002F3F0F">
              <w:rPr>
                <w:rFonts w:ascii="Times New Roman" w:eastAsia="MS PGothic" w:hAnsi="Times New Roman"/>
                <w:kern w:val="24"/>
              </w:rPr>
              <w:t>Konteinerių  skaičius, tūris, ištuštinimo dažnis</w:t>
            </w:r>
          </w:p>
        </w:tc>
      </w:tr>
      <w:tr w:rsidR="002272B9" w:rsidRPr="002F3F0F" w14:paraId="5D2F74E3" w14:textId="77777777" w:rsidTr="003A33F7">
        <w:trPr>
          <w:trHeight w:val="44"/>
        </w:trPr>
        <w:tc>
          <w:tcPr>
            <w:tcW w:w="500" w:type="dxa"/>
            <w:tcBorders>
              <w:top w:val="single" w:sz="4" w:space="0" w:color="000000"/>
              <w:left w:val="single" w:sz="4" w:space="0" w:color="000000"/>
              <w:bottom w:val="single" w:sz="4" w:space="0" w:color="000000"/>
              <w:right w:val="single" w:sz="4" w:space="0" w:color="000000"/>
            </w:tcBorders>
            <w:vAlign w:val="center"/>
          </w:tcPr>
          <w:p w14:paraId="5C9013E0" w14:textId="77777777" w:rsidR="002272B9" w:rsidRPr="002F3F0F" w:rsidRDefault="002272B9" w:rsidP="006F021C">
            <w:pPr>
              <w:rPr>
                <w:rFonts w:ascii="Times New Roman" w:hAnsi="Times New Roman"/>
              </w:rPr>
            </w:pPr>
            <w:r w:rsidRPr="002F3F0F">
              <w:rPr>
                <w:rFonts w:ascii="Times New Roman" w:hAnsi="Times New Roman"/>
              </w:rPr>
              <w:t>19.</w:t>
            </w:r>
          </w:p>
        </w:tc>
        <w:tc>
          <w:tcPr>
            <w:tcW w:w="3318"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E576BC4" w14:textId="77777777" w:rsidR="002272B9" w:rsidRPr="002F3F0F" w:rsidRDefault="002272B9" w:rsidP="006F021C">
            <w:pPr>
              <w:widowControl w:val="0"/>
              <w:rPr>
                <w:rFonts w:ascii="Times New Roman" w:hAnsi="Times New Roman"/>
                <w:color w:val="000000"/>
                <w:lang w:eastAsia="lt-LT"/>
              </w:rPr>
            </w:pPr>
            <w:r w:rsidRPr="002F3F0F">
              <w:rPr>
                <w:rFonts w:ascii="Times New Roman" w:hAnsi="Times New Roman"/>
                <w:color w:val="000000"/>
                <w:lang w:eastAsia="lt-LT"/>
              </w:rPr>
              <w:t>Sandėliavimo paskirties objektai</w:t>
            </w:r>
          </w:p>
        </w:tc>
        <w:tc>
          <w:tcPr>
            <w:tcW w:w="3037" w:type="dxa"/>
            <w:tcBorders>
              <w:top w:val="single" w:sz="4" w:space="0" w:color="000000"/>
              <w:left w:val="single" w:sz="4" w:space="0" w:color="000000"/>
              <w:bottom w:val="single" w:sz="4" w:space="0" w:color="000000"/>
              <w:right w:val="single" w:sz="4" w:space="0" w:color="000000"/>
            </w:tcBorders>
          </w:tcPr>
          <w:p w14:paraId="1ACE0D8E" w14:textId="77777777" w:rsidR="002272B9" w:rsidRPr="002F3F0F" w:rsidRDefault="002272B9" w:rsidP="006F021C">
            <w:pPr>
              <w:widowControl w:val="0"/>
              <w:rPr>
                <w:rFonts w:ascii="Times New Roman" w:hAnsi="Times New Roman"/>
                <w:color w:val="000000"/>
                <w:lang w:eastAsia="lt-LT"/>
              </w:rPr>
            </w:pPr>
            <w:r w:rsidRPr="002F3F0F">
              <w:rPr>
                <w:rFonts w:ascii="Times New Roman" w:hAnsi="Times New Roman"/>
                <w:color w:val="000000"/>
                <w:lang w:eastAsia="lt-LT"/>
              </w:rPr>
              <w:t>Pastatai, naudojami sandėliuoti arba ką nors laikyti (saugyklos, bendro naudojimo sandėliai, specialūs sandėliai, kiti objektai, naudojami produkcijai laikyti ir saugoti)</w:t>
            </w:r>
          </w:p>
        </w:tc>
        <w:tc>
          <w:tcPr>
            <w:tcW w:w="1701" w:type="dxa"/>
            <w:tcBorders>
              <w:top w:val="single" w:sz="4" w:space="0" w:color="000000"/>
              <w:left w:val="single" w:sz="4" w:space="0" w:color="000000"/>
              <w:bottom w:val="single" w:sz="4" w:space="0" w:color="000000"/>
              <w:right w:val="single" w:sz="4" w:space="0" w:color="auto"/>
            </w:tcBorders>
            <w:tcMar>
              <w:top w:w="20" w:type="dxa"/>
              <w:left w:w="20" w:type="dxa"/>
              <w:bottom w:w="0" w:type="dxa"/>
              <w:right w:w="20" w:type="dxa"/>
            </w:tcMar>
            <w:vAlign w:val="center"/>
          </w:tcPr>
          <w:p w14:paraId="6DEAC1C5" w14:textId="77777777" w:rsidR="002272B9" w:rsidRPr="002F3F0F" w:rsidRDefault="002272B9" w:rsidP="006F021C">
            <w:pPr>
              <w:jc w:val="center"/>
              <w:rPr>
                <w:rFonts w:ascii="Times New Roman" w:hAnsi="Times New Roman"/>
              </w:rPr>
            </w:pPr>
            <w:r w:rsidRPr="002F3F0F">
              <w:rPr>
                <w:rFonts w:ascii="Times New Roman" w:hAnsi="Times New Roman"/>
              </w:rPr>
              <w:t xml:space="preserve">NT objektas </w:t>
            </w:r>
          </w:p>
        </w:tc>
        <w:tc>
          <w:tcPr>
            <w:tcW w:w="3636" w:type="dxa"/>
            <w:tcBorders>
              <w:top w:val="single" w:sz="4" w:space="0" w:color="000000"/>
              <w:left w:val="single" w:sz="4" w:space="0" w:color="auto"/>
              <w:bottom w:val="single" w:sz="4" w:space="0" w:color="000000"/>
              <w:right w:val="single" w:sz="4" w:space="0" w:color="000000"/>
            </w:tcBorders>
            <w:vAlign w:val="center"/>
          </w:tcPr>
          <w:p w14:paraId="6218A3D1" w14:textId="722BD862" w:rsidR="002272B9" w:rsidRPr="002F3F0F" w:rsidRDefault="002272B9" w:rsidP="006F021C">
            <w:pPr>
              <w:jc w:val="center"/>
              <w:rPr>
                <w:rFonts w:ascii="Times New Roman" w:hAnsi="Times New Roman"/>
              </w:rPr>
            </w:pPr>
            <w:r w:rsidRPr="002F3F0F">
              <w:rPr>
                <w:rFonts w:ascii="Times New Roman" w:hAnsi="Times New Roman"/>
              </w:rPr>
              <w:t>NT objekto plotas</w:t>
            </w:r>
            <w:r w:rsidR="006F021C" w:rsidRPr="006F021C">
              <w:rPr>
                <w:rFonts w:ascii="Times New Roman" w:hAnsi="Times New Roman"/>
                <w:vertAlign w:val="superscript"/>
              </w:rPr>
              <w:t>1</w:t>
            </w:r>
          </w:p>
        </w:tc>
        <w:tc>
          <w:tcPr>
            <w:tcW w:w="2399" w:type="dxa"/>
            <w:tcBorders>
              <w:top w:val="single" w:sz="4" w:space="0" w:color="000000"/>
              <w:left w:val="single" w:sz="4" w:space="0" w:color="auto"/>
              <w:bottom w:val="single" w:sz="4" w:space="0" w:color="000000"/>
              <w:right w:val="single" w:sz="4" w:space="0" w:color="000000"/>
            </w:tcBorders>
            <w:vAlign w:val="center"/>
          </w:tcPr>
          <w:p w14:paraId="66516F80" w14:textId="77777777" w:rsidR="002272B9" w:rsidRPr="002F3F0F" w:rsidRDefault="002272B9" w:rsidP="006F021C">
            <w:pPr>
              <w:jc w:val="center"/>
              <w:rPr>
                <w:rFonts w:ascii="Times New Roman" w:hAnsi="Times New Roman"/>
              </w:rPr>
            </w:pPr>
            <w:r w:rsidRPr="002F3F0F">
              <w:rPr>
                <w:rFonts w:ascii="Times New Roman" w:hAnsi="Times New Roman"/>
              </w:rPr>
              <w:t>Konteinerių  skaičius, tūris, ištuštinimo dažnis</w:t>
            </w:r>
          </w:p>
        </w:tc>
      </w:tr>
    </w:tbl>
    <w:p w14:paraId="00A41E2E" w14:textId="77777777" w:rsidR="002272B9" w:rsidRPr="0084658F" w:rsidRDefault="002272B9" w:rsidP="002272B9">
      <w:pPr>
        <w:pStyle w:val="Dokumentopavadinimas"/>
        <w:spacing w:before="0" w:after="0" w:line="240" w:lineRule="auto"/>
        <w:ind w:firstLine="0"/>
        <w:rPr>
          <w:caps w:val="0"/>
          <w:color w:val="auto"/>
          <w:sz w:val="12"/>
          <w:szCs w:val="12"/>
        </w:rPr>
      </w:pPr>
    </w:p>
    <w:p w14:paraId="33268BE6" w14:textId="77777777" w:rsidR="00764F9F" w:rsidRDefault="002272B9" w:rsidP="002272B9">
      <w:pPr>
        <w:rPr>
          <w:rFonts w:ascii="Times New Roman" w:hAnsi="Times New Roman"/>
          <w:b/>
          <w:sz w:val="24"/>
          <w:szCs w:val="24"/>
        </w:rPr>
      </w:pPr>
      <w:r w:rsidRPr="0084658F">
        <w:rPr>
          <w:rFonts w:ascii="Times New Roman" w:hAnsi="Times New Roman"/>
          <w:sz w:val="20"/>
          <w:szCs w:val="20"/>
          <w:vertAlign w:val="superscript"/>
        </w:rPr>
        <w:t>1</w:t>
      </w:r>
      <w:r w:rsidRPr="0084658F">
        <w:rPr>
          <w:rFonts w:ascii="Times New Roman" w:hAnsi="Times New Roman"/>
          <w:sz w:val="20"/>
          <w:szCs w:val="20"/>
        </w:rPr>
        <w:t xml:space="preserve"> </w:t>
      </w:r>
      <w:r w:rsidRPr="0084658F">
        <w:rPr>
          <w:rFonts w:ascii="Times New Roman" w:hAnsi="Times New Roman"/>
          <w:color w:val="000000"/>
          <w:sz w:val="20"/>
          <w:szCs w:val="20"/>
          <w:shd w:val="clear" w:color="auto" w:fill="FFFFFF"/>
          <w:lang w:eastAsia="ar-SA"/>
        </w:rPr>
        <w:t>Maksimalus apmokestinamas bendras plotas 5000 m</w:t>
      </w:r>
      <w:r w:rsidRPr="0084658F">
        <w:rPr>
          <w:rFonts w:ascii="Times New Roman" w:hAnsi="Times New Roman"/>
          <w:color w:val="000000"/>
          <w:sz w:val="20"/>
          <w:szCs w:val="20"/>
          <w:shd w:val="clear" w:color="auto" w:fill="FFFFFF"/>
          <w:vertAlign w:val="superscript"/>
          <w:lang w:eastAsia="ar-SA"/>
        </w:rPr>
        <w:t>2</w:t>
      </w:r>
      <w:r w:rsidRPr="0084658F">
        <w:rPr>
          <w:rFonts w:ascii="Times New Roman" w:hAnsi="Times New Roman"/>
          <w:color w:val="000000"/>
          <w:sz w:val="20"/>
          <w:szCs w:val="20"/>
          <w:shd w:val="clear" w:color="auto" w:fill="FFFFFF"/>
          <w:lang w:eastAsia="ar-SA"/>
        </w:rPr>
        <w:t>, į kurį bendrai įskaičiuojami vienam nekilnojamojo turto</w:t>
      </w:r>
      <w:r>
        <w:rPr>
          <w:rFonts w:ascii="Times New Roman" w:hAnsi="Times New Roman"/>
          <w:color w:val="000000"/>
          <w:sz w:val="20"/>
          <w:szCs w:val="20"/>
          <w:shd w:val="clear" w:color="auto" w:fill="FFFFFF"/>
          <w:lang w:eastAsia="ar-SA"/>
        </w:rPr>
        <w:t xml:space="preserve"> objekto savininkui NT</w:t>
      </w:r>
      <w:r w:rsidRPr="0084658F">
        <w:rPr>
          <w:rFonts w:ascii="Times New Roman" w:hAnsi="Times New Roman"/>
          <w:color w:val="000000"/>
          <w:sz w:val="20"/>
          <w:szCs w:val="20"/>
          <w:shd w:val="clear" w:color="auto" w:fill="FFFFFF"/>
          <w:lang w:eastAsia="ar-SA"/>
        </w:rPr>
        <w:t xml:space="preserve"> objektai, priklausantys tai pačiai </w:t>
      </w:r>
      <w:r>
        <w:rPr>
          <w:rFonts w:ascii="Times New Roman" w:hAnsi="Times New Roman"/>
          <w:color w:val="000000"/>
          <w:sz w:val="20"/>
          <w:szCs w:val="20"/>
          <w:shd w:val="clear" w:color="auto" w:fill="FFFFFF"/>
          <w:lang w:eastAsia="ar-SA"/>
        </w:rPr>
        <w:t>NT</w:t>
      </w:r>
      <w:r w:rsidRPr="0084658F">
        <w:rPr>
          <w:rFonts w:ascii="Times New Roman" w:hAnsi="Times New Roman"/>
          <w:color w:val="000000"/>
          <w:sz w:val="20"/>
          <w:szCs w:val="20"/>
          <w:shd w:val="clear" w:color="auto" w:fill="FFFFFF"/>
          <w:lang w:eastAsia="ar-SA"/>
        </w:rPr>
        <w:t xml:space="preserve"> objektų grupei, kuriems eksploatuoti naudojama viena mišrių komunalinių atliekų konteinerių aikštelė.</w:t>
      </w:r>
    </w:p>
    <w:p w14:paraId="457EFBA7" w14:textId="058143F9" w:rsidR="00764F9F" w:rsidRPr="00D85FE9" w:rsidRDefault="00B76ACB" w:rsidP="00CF769E">
      <w:pPr>
        <w:spacing w:after="0" w:line="240" w:lineRule="auto"/>
        <w:rPr>
          <w:rFonts w:ascii="Times New Roman" w:hAnsi="Times New Roman"/>
          <w:b/>
          <w:sz w:val="20"/>
          <w:szCs w:val="20"/>
        </w:rPr>
      </w:pPr>
      <w:r w:rsidRPr="00D85FE9">
        <w:rPr>
          <w:rFonts w:ascii="Times New Roman" w:hAnsi="Times New Roman"/>
          <w:b/>
          <w:sz w:val="20"/>
          <w:szCs w:val="20"/>
        </w:rPr>
        <w:t>*</w:t>
      </w:r>
      <w:r w:rsidRPr="00D85FE9">
        <w:rPr>
          <w:rFonts w:ascii="Times New Roman" w:hAnsi="Times New Roman"/>
          <w:sz w:val="20"/>
          <w:szCs w:val="20"/>
        </w:rPr>
        <w:t xml:space="preserve"> Savininkui ar įgaliotam asmeniui neįrodžius, jog objekte faktiškai nėra gyvenama, laikoma, jog objekte faktiškai gyvena 6 asmenys ir atitinkamai pagal objekto grupę vietinė rinkliava skaičiuojama kaip 1.7 arba 1.14 punktuose.</w:t>
      </w:r>
    </w:p>
    <w:p w14:paraId="641348EF" w14:textId="77777777" w:rsidR="00CF769E" w:rsidRDefault="00CF769E" w:rsidP="00ED681B">
      <w:pPr>
        <w:spacing w:after="0" w:line="240" w:lineRule="auto"/>
        <w:jc w:val="right"/>
        <w:rPr>
          <w:rFonts w:ascii="Times New Roman" w:hAnsi="Times New Roman"/>
          <w:b/>
          <w:sz w:val="24"/>
          <w:szCs w:val="24"/>
        </w:rPr>
      </w:pPr>
    </w:p>
    <w:p w14:paraId="68D1D171" w14:textId="77777777" w:rsidR="00CF769E" w:rsidRPr="0084658F" w:rsidRDefault="00CF769E" w:rsidP="00CF769E">
      <w:pPr>
        <w:spacing w:after="0" w:line="240" w:lineRule="auto"/>
        <w:jc w:val="both"/>
        <w:rPr>
          <w:rFonts w:ascii="Times New Roman" w:hAnsi="Times New Roman"/>
          <w:b/>
          <w:sz w:val="24"/>
          <w:szCs w:val="24"/>
        </w:rPr>
        <w:sectPr w:rsidR="00CF769E" w:rsidRPr="0084658F" w:rsidSect="003A33F7">
          <w:pgSz w:w="16838" w:h="11906" w:orient="landscape" w:code="9"/>
          <w:pgMar w:top="1701" w:right="1134" w:bottom="567" w:left="1134" w:header="567" w:footer="567" w:gutter="0"/>
          <w:pgNumType w:start="1"/>
          <w:cols w:space="1296"/>
          <w:titlePg/>
          <w:docGrid w:linePitch="360" w:charSpace="4096"/>
        </w:sectPr>
      </w:pPr>
    </w:p>
    <w:p w14:paraId="545CCE0E" w14:textId="77777777" w:rsidR="002272B9" w:rsidRPr="0084658F" w:rsidRDefault="002272B9" w:rsidP="002272B9">
      <w:pPr>
        <w:spacing w:after="0" w:line="240" w:lineRule="auto"/>
        <w:jc w:val="right"/>
        <w:rPr>
          <w:rFonts w:ascii="Times New Roman" w:hAnsi="Times New Roman"/>
          <w:b/>
          <w:sz w:val="24"/>
          <w:szCs w:val="24"/>
        </w:rPr>
      </w:pPr>
      <w:r w:rsidRPr="0084658F">
        <w:rPr>
          <w:rFonts w:ascii="Times New Roman" w:hAnsi="Times New Roman"/>
          <w:b/>
          <w:sz w:val="24"/>
          <w:szCs w:val="24"/>
        </w:rPr>
        <w:lastRenderedPageBreak/>
        <w:t>Metodikos 2 priedas</w:t>
      </w:r>
    </w:p>
    <w:p w14:paraId="0759C3C2" w14:textId="77777777" w:rsidR="002272B9" w:rsidRPr="0084658F" w:rsidRDefault="002272B9" w:rsidP="002272B9">
      <w:pPr>
        <w:spacing w:after="0" w:line="240" w:lineRule="auto"/>
        <w:rPr>
          <w:rFonts w:ascii="Times New Roman" w:hAnsi="Times New Roman"/>
        </w:rPr>
      </w:pPr>
    </w:p>
    <w:p w14:paraId="19B7A6B2" w14:textId="77777777" w:rsidR="002272B9" w:rsidRDefault="002272B9" w:rsidP="002272B9">
      <w:pPr>
        <w:pStyle w:val="Dokumentopavadinimas"/>
        <w:spacing w:before="0" w:after="0" w:line="240" w:lineRule="auto"/>
        <w:ind w:firstLine="0"/>
        <w:rPr>
          <w:b/>
          <w:caps w:val="0"/>
          <w:color w:val="auto"/>
          <w:sz w:val="24"/>
        </w:rPr>
      </w:pPr>
      <w:r w:rsidRPr="0084658F">
        <w:rPr>
          <w:b/>
          <w:caps w:val="0"/>
          <w:color w:val="auto"/>
          <w:sz w:val="24"/>
        </w:rPr>
        <w:t>NEKILNOJAMOJO TURTO OBJEKTŲ KATEGORIJOMS NUSTATYTI DARBUOTOJŲ IR PLOTO SANTYKIO KOEFICIENTAI</w:t>
      </w:r>
    </w:p>
    <w:p w14:paraId="3582BD80" w14:textId="77777777" w:rsidR="002272B9" w:rsidRDefault="002272B9" w:rsidP="002272B9">
      <w:pPr>
        <w:pStyle w:val="Dokumentopavadinimas"/>
        <w:spacing w:before="0" w:after="0" w:line="240" w:lineRule="auto"/>
        <w:ind w:firstLine="0"/>
        <w:rPr>
          <w:b/>
          <w:caps w:val="0"/>
          <w:color w:val="auto"/>
          <w:sz w:val="24"/>
        </w:rPr>
      </w:pPr>
    </w:p>
    <w:tbl>
      <w:tblPr>
        <w:tblW w:w="7717" w:type="dxa"/>
        <w:jc w:val="center"/>
        <w:tblCellMar>
          <w:left w:w="0" w:type="dxa"/>
          <w:right w:w="0" w:type="dxa"/>
        </w:tblCellMar>
        <w:tblLook w:val="0600" w:firstRow="0" w:lastRow="0" w:firstColumn="0" w:lastColumn="0" w:noHBand="1" w:noVBand="1"/>
      </w:tblPr>
      <w:tblGrid>
        <w:gridCol w:w="5300"/>
        <w:gridCol w:w="2417"/>
      </w:tblGrid>
      <w:tr w:rsidR="002272B9" w:rsidRPr="0084658F" w14:paraId="558EFC05" w14:textId="77777777" w:rsidTr="006F021C">
        <w:trPr>
          <w:trHeight w:val="690"/>
          <w:jc w:val="center"/>
        </w:trPr>
        <w:tc>
          <w:tcPr>
            <w:tcW w:w="5300" w:type="dxa"/>
            <w:tcBorders>
              <w:top w:val="single" w:sz="4" w:space="0" w:color="000000"/>
              <w:left w:val="single" w:sz="4" w:space="0" w:color="000000"/>
              <w:bottom w:val="nil"/>
              <w:right w:val="single" w:sz="4" w:space="0" w:color="000000"/>
            </w:tcBorders>
            <w:tcMar>
              <w:top w:w="20" w:type="dxa"/>
              <w:left w:w="20" w:type="dxa"/>
              <w:bottom w:w="0" w:type="dxa"/>
              <w:right w:w="20" w:type="dxa"/>
            </w:tcMar>
            <w:vAlign w:val="center"/>
            <w:hideMark/>
          </w:tcPr>
          <w:p w14:paraId="73ACB23C" w14:textId="77777777" w:rsidR="002272B9" w:rsidRPr="0084658F" w:rsidRDefault="002272B9" w:rsidP="006F021C">
            <w:pPr>
              <w:spacing w:after="0" w:line="240" w:lineRule="auto"/>
              <w:ind w:left="44"/>
              <w:jc w:val="center"/>
              <w:textAlignment w:val="center"/>
              <w:rPr>
                <w:rFonts w:ascii="Times New Roman" w:eastAsia="MS PGothic" w:hAnsi="Times New Roman"/>
                <w:b/>
                <w:kern w:val="24"/>
                <w:sz w:val="20"/>
                <w:szCs w:val="20"/>
              </w:rPr>
            </w:pPr>
            <w:r w:rsidRPr="0084658F">
              <w:rPr>
                <w:rFonts w:ascii="Times New Roman" w:eastAsia="MS PGothic" w:hAnsi="Times New Roman"/>
                <w:b/>
                <w:kern w:val="24"/>
                <w:sz w:val="20"/>
                <w:szCs w:val="20"/>
              </w:rPr>
              <w:t>Nekilnojamo turto objektų kategorijos</w:t>
            </w:r>
          </w:p>
        </w:tc>
        <w:tc>
          <w:tcPr>
            <w:tcW w:w="2417" w:type="dxa"/>
            <w:tcBorders>
              <w:top w:val="single" w:sz="4" w:space="0" w:color="auto"/>
              <w:left w:val="single" w:sz="4" w:space="0" w:color="auto"/>
              <w:bottom w:val="single" w:sz="4" w:space="0" w:color="auto"/>
              <w:right w:val="single" w:sz="4" w:space="0" w:color="auto"/>
            </w:tcBorders>
            <w:vAlign w:val="center"/>
            <w:hideMark/>
          </w:tcPr>
          <w:p w14:paraId="433EA6BA" w14:textId="77777777" w:rsidR="002272B9" w:rsidRPr="0084658F" w:rsidRDefault="002272B9" w:rsidP="006F021C">
            <w:pPr>
              <w:spacing w:after="0" w:line="240" w:lineRule="auto"/>
              <w:ind w:left="44"/>
              <w:jc w:val="center"/>
              <w:textAlignment w:val="center"/>
              <w:rPr>
                <w:rFonts w:ascii="Times New Roman" w:eastAsia="MS PGothic" w:hAnsi="Times New Roman"/>
                <w:b/>
                <w:kern w:val="24"/>
                <w:sz w:val="20"/>
                <w:szCs w:val="20"/>
              </w:rPr>
            </w:pPr>
            <w:r w:rsidRPr="0084658F">
              <w:rPr>
                <w:rFonts w:ascii="Times New Roman" w:eastAsia="MS PGothic" w:hAnsi="Times New Roman"/>
                <w:b/>
                <w:kern w:val="24"/>
                <w:sz w:val="20"/>
                <w:szCs w:val="20"/>
              </w:rPr>
              <w:t>Darbuotojų ir ploto santykio koeficientas</w:t>
            </w:r>
          </w:p>
        </w:tc>
      </w:tr>
      <w:tr w:rsidR="002272B9" w:rsidRPr="0084658F" w14:paraId="51FDC9D4"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9672C79"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Gy</w:t>
            </w:r>
            <w:r>
              <w:rPr>
                <w:rFonts w:ascii="Times New Roman" w:eastAsia="MS PGothic" w:hAnsi="Times New Roman"/>
                <w:kern w:val="24"/>
                <w:sz w:val="20"/>
                <w:szCs w:val="20"/>
              </w:rPr>
              <w:t xml:space="preserve">venamosios paskirties objektai </w:t>
            </w:r>
            <w:r w:rsidRPr="0084658F">
              <w:rPr>
                <w:rFonts w:ascii="Times New Roman" w:eastAsia="MS PGothic" w:hAnsi="Times New Roman"/>
                <w:kern w:val="24"/>
                <w:sz w:val="20"/>
                <w:szCs w:val="20"/>
              </w:rPr>
              <w:t>socialinėms grupėms</w:t>
            </w:r>
          </w:p>
        </w:tc>
        <w:tc>
          <w:tcPr>
            <w:tcW w:w="2417" w:type="dxa"/>
            <w:tcBorders>
              <w:top w:val="single" w:sz="4" w:space="0" w:color="auto"/>
              <w:left w:val="single" w:sz="4" w:space="0" w:color="auto"/>
              <w:bottom w:val="single" w:sz="4" w:space="0" w:color="auto"/>
              <w:right w:val="single" w:sz="4" w:space="0" w:color="auto"/>
            </w:tcBorders>
            <w:vAlign w:val="bottom"/>
          </w:tcPr>
          <w:p w14:paraId="362203EF"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1,29</w:t>
            </w:r>
          </w:p>
        </w:tc>
      </w:tr>
      <w:tr w:rsidR="002272B9" w:rsidRPr="0084658F" w14:paraId="2E0AFA06"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1034BA56"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Viešbučių paskirties objektai</w:t>
            </w:r>
          </w:p>
        </w:tc>
        <w:tc>
          <w:tcPr>
            <w:tcW w:w="2417" w:type="dxa"/>
            <w:tcBorders>
              <w:top w:val="single" w:sz="4" w:space="0" w:color="auto"/>
              <w:left w:val="single" w:sz="4" w:space="0" w:color="auto"/>
              <w:bottom w:val="single" w:sz="4" w:space="0" w:color="auto"/>
              <w:right w:val="single" w:sz="4" w:space="0" w:color="auto"/>
            </w:tcBorders>
            <w:vAlign w:val="bottom"/>
            <w:hideMark/>
          </w:tcPr>
          <w:p w14:paraId="51DD336F"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1,43</w:t>
            </w:r>
          </w:p>
        </w:tc>
      </w:tr>
      <w:tr w:rsidR="002272B9" w:rsidRPr="0084658F" w14:paraId="581CE2C2"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62683B4"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Administracinės paskirties objektai</w:t>
            </w:r>
          </w:p>
        </w:tc>
        <w:tc>
          <w:tcPr>
            <w:tcW w:w="2417" w:type="dxa"/>
            <w:tcBorders>
              <w:top w:val="single" w:sz="4" w:space="0" w:color="auto"/>
              <w:left w:val="single" w:sz="4" w:space="0" w:color="auto"/>
              <w:bottom w:val="single" w:sz="4" w:space="0" w:color="auto"/>
              <w:right w:val="single" w:sz="4" w:space="0" w:color="auto"/>
            </w:tcBorders>
            <w:vAlign w:val="bottom"/>
            <w:hideMark/>
          </w:tcPr>
          <w:p w14:paraId="3E979431"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0,98</w:t>
            </w:r>
          </w:p>
        </w:tc>
      </w:tr>
      <w:tr w:rsidR="002272B9" w:rsidRPr="0084658F" w14:paraId="15B334B6"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73406D7"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Prekybos paskirties objektai:</w:t>
            </w:r>
          </w:p>
        </w:tc>
        <w:tc>
          <w:tcPr>
            <w:tcW w:w="2417" w:type="dxa"/>
            <w:tcBorders>
              <w:top w:val="single" w:sz="4" w:space="0" w:color="auto"/>
              <w:left w:val="single" w:sz="4" w:space="0" w:color="auto"/>
              <w:bottom w:val="single" w:sz="4" w:space="0" w:color="auto"/>
              <w:right w:val="single" w:sz="4" w:space="0" w:color="auto"/>
            </w:tcBorders>
            <w:vAlign w:val="center"/>
            <w:hideMark/>
          </w:tcPr>
          <w:p w14:paraId="51F74231" w14:textId="77777777" w:rsidR="002272B9" w:rsidRPr="0084658F" w:rsidRDefault="002272B9" w:rsidP="006F021C">
            <w:pPr>
              <w:spacing w:after="0" w:line="240" w:lineRule="auto"/>
              <w:jc w:val="center"/>
              <w:rPr>
                <w:rFonts w:ascii="Times New Roman" w:hAnsi="Times New Roman"/>
                <w:sz w:val="20"/>
                <w:szCs w:val="20"/>
              </w:rPr>
            </w:pPr>
          </w:p>
        </w:tc>
      </w:tr>
      <w:tr w:rsidR="002272B9" w:rsidRPr="0084658F" w14:paraId="74031E56"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6F9D49B"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Prekybos paskirties objektai  (iki 500 m</w:t>
            </w:r>
            <w:r w:rsidRPr="0084658F">
              <w:rPr>
                <w:rFonts w:ascii="Times New Roman" w:eastAsia="MS PGothic" w:hAnsi="Times New Roman"/>
                <w:kern w:val="24"/>
                <w:sz w:val="20"/>
                <w:szCs w:val="20"/>
                <w:vertAlign w:val="superscript"/>
              </w:rPr>
              <w:t>2</w:t>
            </w:r>
            <w:r w:rsidRPr="0084658F">
              <w:rPr>
                <w:rFonts w:ascii="Times New Roman" w:eastAsia="MS PGothic" w:hAnsi="Times New Roman"/>
                <w:kern w:val="24"/>
                <w:sz w:val="20"/>
                <w:szCs w:val="20"/>
              </w:rPr>
              <w:t xml:space="preserve"> bendrojo ploto)</w:t>
            </w:r>
          </w:p>
        </w:tc>
        <w:tc>
          <w:tcPr>
            <w:tcW w:w="2417" w:type="dxa"/>
            <w:tcBorders>
              <w:top w:val="single" w:sz="4" w:space="0" w:color="auto"/>
              <w:left w:val="single" w:sz="4" w:space="0" w:color="auto"/>
              <w:bottom w:val="single" w:sz="4" w:space="0" w:color="auto"/>
              <w:right w:val="single" w:sz="4" w:space="0" w:color="auto"/>
            </w:tcBorders>
            <w:vAlign w:val="bottom"/>
          </w:tcPr>
          <w:p w14:paraId="095DF16A"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2,10</w:t>
            </w:r>
          </w:p>
        </w:tc>
      </w:tr>
      <w:tr w:rsidR="002272B9" w:rsidRPr="0084658F" w14:paraId="66CA5DF3"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6AFB73D"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Prekybos paskirties objektai  (virš 500 m</w:t>
            </w:r>
            <w:r w:rsidRPr="0084658F">
              <w:rPr>
                <w:rFonts w:ascii="Times New Roman" w:eastAsia="MS PGothic" w:hAnsi="Times New Roman"/>
                <w:kern w:val="24"/>
                <w:sz w:val="20"/>
                <w:szCs w:val="20"/>
                <w:vertAlign w:val="superscript"/>
              </w:rPr>
              <w:t>2</w:t>
            </w:r>
            <w:r w:rsidRPr="0084658F">
              <w:rPr>
                <w:rFonts w:ascii="Times New Roman" w:eastAsia="MS PGothic" w:hAnsi="Times New Roman"/>
                <w:kern w:val="24"/>
                <w:sz w:val="20"/>
                <w:szCs w:val="20"/>
              </w:rPr>
              <w:t xml:space="preserve"> bendrojo ploto)</w:t>
            </w:r>
          </w:p>
        </w:tc>
        <w:tc>
          <w:tcPr>
            <w:tcW w:w="2417" w:type="dxa"/>
            <w:tcBorders>
              <w:top w:val="single" w:sz="4" w:space="0" w:color="auto"/>
              <w:left w:val="single" w:sz="4" w:space="0" w:color="auto"/>
              <w:bottom w:val="single" w:sz="4" w:space="0" w:color="auto"/>
              <w:right w:val="single" w:sz="4" w:space="0" w:color="auto"/>
            </w:tcBorders>
            <w:vAlign w:val="bottom"/>
          </w:tcPr>
          <w:p w14:paraId="0E156B84"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2,65</w:t>
            </w:r>
          </w:p>
        </w:tc>
      </w:tr>
      <w:tr w:rsidR="002272B9" w:rsidRPr="0084658F" w14:paraId="3A73A947"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C83198D"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Paslaugų paskirties objektai</w:t>
            </w:r>
          </w:p>
        </w:tc>
        <w:tc>
          <w:tcPr>
            <w:tcW w:w="2417" w:type="dxa"/>
            <w:tcBorders>
              <w:top w:val="single" w:sz="4" w:space="0" w:color="auto"/>
              <w:left w:val="single" w:sz="4" w:space="0" w:color="auto"/>
              <w:bottom w:val="single" w:sz="4" w:space="0" w:color="auto"/>
              <w:right w:val="single" w:sz="4" w:space="0" w:color="auto"/>
            </w:tcBorders>
            <w:vAlign w:val="bottom"/>
            <w:hideMark/>
          </w:tcPr>
          <w:p w14:paraId="4C78341A"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1,56</w:t>
            </w:r>
          </w:p>
        </w:tc>
      </w:tr>
      <w:tr w:rsidR="002272B9" w:rsidRPr="0084658F" w14:paraId="5B048440"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0231EED9"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Maitinimo paskirties objektai:</w:t>
            </w:r>
          </w:p>
        </w:tc>
        <w:tc>
          <w:tcPr>
            <w:tcW w:w="2417" w:type="dxa"/>
            <w:tcBorders>
              <w:top w:val="single" w:sz="4" w:space="0" w:color="auto"/>
              <w:left w:val="single" w:sz="4" w:space="0" w:color="auto"/>
              <w:bottom w:val="single" w:sz="4" w:space="0" w:color="auto"/>
              <w:right w:val="single" w:sz="4" w:space="0" w:color="auto"/>
            </w:tcBorders>
            <w:vAlign w:val="center"/>
            <w:hideMark/>
          </w:tcPr>
          <w:p w14:paraId="50A4BD71" w14:textId="77777777" w:rsidR="002272B9" w:rsidRPr="0084658F" w:rsidRDefault="002272B9" w:rsidP="006F021C">
            <w:pPr>
              <w:spacing w:after="0" w:line="240" w:lineRule="auto"/>
              <w:jc w:val="center"/>
              <w:rPr>
                <w:rFonts w:ascii="Times New Roman" w:hAnsi="Times New Roman"/>
                <w:sz w:val="20"/>
                <w:szCs w:val="20"/>
              </w:rPr>
            </w:pPr>
          </w:p>
        </w:tc>
      </w:tr>
      <w:tr w:rsidR="002272B9" w:rsidRPr="0084658F" w14:paraId="0BA3532B"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75260D1"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Maitinimo paskirties objektai  (iki 300 m</w:t>
            </w:r>
            <w:r w:rsidRPr="0084658F">
              <w:rPr>
                <w:rFonts w:ascii="Times New Roman" w:eastAsia="MS PGothic" w:hAnsi="Times New Roman"/>
                <w:kern w:val="24"/>
                <w:sz w:val="20"/>
                <w:szCs w:val="20"/>
                <w:vertAlign w:val="superscript"/>
              </w:rPr>
              <w:t>2</w:t>
            </w:r>
            <w:r w:rsidRPr="0084658F">
              <w:rPr>
                <w:rFonts w:ascii="Times New Roman" w:eastAsia="MS PGothic" w:hAnsi="Times New Roman"/>
                <w:kern w:val="24"/>
                <w:sz w:val="20"/>
                <w:szCs w:val="20"/>
              </w:rPr>
              <w:t xml:space="preserve"> bendrojo ploto)</w:t>
            </w:r>
          </w:p>
        </w:tc>
        <w:tc>
          <w:tcPr>
            <w:tcW w:w="2417" w:type="dxa"/>
            <w:tcBorders>
              <w:top w:val="single" w:sz="4" w:space="0" w:color="auto"/>
              <w:left w:val="single" w:sz="4" w:space="0" w:color="auto"/>
              <w:bottom w:val="single" w:sz="4" w:space="0" w:color="auto"/>
              <w:right w:val="single" w:sz="4" w:space="0" w:color="auto"/>
            </w:tcBorders>
            <w:vAlign w:val="bottom"/>
          </w:tcPr>
          <w:p w14:paraId="0E591C67"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2,10</w:t>
            </w:r>
          </w:p>
        </w:tc>
      </w:tr>
      <w:tr w:rsidR="002272B9" w:rsidRPr="0084658F" w14:paraId="24BD89A2"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3BA517F"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Maitinimo paskirties objektai  (virš 300 m</w:t>
            </w:r>
            <w:r w:rsidRPr="0084658F">
              <w:rPr>
                <w:rFonts w:ascii="Times New Roman" w:eastAsia="MS PGothic" w:hAnsi="Times New Roman"/>
                <w:kern w:val="24"/>
                <w:sz w:val="20"/>
                <w:szCs w:val="20"/>
                <w:vertAlign w:val="superscript"/>
              </w:rPr>
              <w:t>2</w:t>
            </w:r>
            <w:r w:rsidRPr="0084658F">
              <w:rPr>
                <w:rFonts w:ascii="Times New Roman" w:eastAsia="MS PGothic" w:hAnsi="Times New Roman"/>
                <w:kern w:val="24"/>
                <w:sz w:val="20"/>
                <w:szCs w:val="20"/>
              </w:rPr>
              <w:t xml:space="preserve"> bendrojo ploto)</w:t>
            </w:r>
          </w:p>
        </w:tc>
        <w:tc>
          <w:tcPr>
            <w:tcW w:w="2417" w:type="dxa"/>
            <w:tcBorders>
              <w:top w:val="single" w:sz="4" w:space="0" w:color="auto"/>
              <w:left w:val="single" w:sz="4" w:space="0" w:color="auto"/>
              <w:bottom w:val="single" w:sz="4" w:space="0" w:color="auto"/>
              <w:right w:val="single" w:sz="4" w:space="0" w:color="auto"/>
            </w:tcBorders>
            <w:vAlign w:val="bottom"/>
          </w:tcPr>
          <w:p w14:paraId="6DD52371"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2,04</w:t>
            </w:r>
          </w:p>
        </w:tc>
      </w:tr>
      <w:tr w:rsidR="002272B9" w:rsidRPr="0084658F" w14:paraId="4DBDFF4E"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1655CEC4"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Transporto paskirties objektai</w:t>
            </w:r>
          </w:p>
        </w:tc>
        <w:tc>
          <w:tcPr>
            <w:tcW w:w="2417" w:type="dxa"/>
            <w:tcBorders>
              <w:top w:val="single" w:sz="4" w:space="0" w:color="auto"/>
              <w:left w:val="single" w:sz="4" w:space="0" w:color="auto"/>
              <w:bottom w:val="single" w:sz="4" w:space="0" w:color="auto"/>
              <w:right w:val="single" w:sz="4" w:space="0" w:color="auto"/>
            </w:tcBorders>
            <w:vAlign w:val="bottom"/>
            <w:hideMark/>
          </w:tcPr>
          <w:p w14:paraId="74E9F08B"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0,55</w:t>
            </w:r>
          </w:p>
        </w:tc>
      </w:tr>
      <w:tr w:rsidR="002272B9" w:rsidRPr="0084658F" w14:paraId="12E80664"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0CF82217"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Gamybos, pramonės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14:paraId="26407C29"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0,80</w:t>
            </w:r>
          </w:p>
        </w:tc>
      </w:tr>
      <w:tr w:rsidR="002272B9" w:rsidRPr="0084658F" w14:paraId="66C22582"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A49E778"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Kultūros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14:paraId="3041C8D3"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0,52</w:t>
            </w:r>
          </w:p>
        </w:tc>
      </w:tr>
      <w:tr w:rsidR="002272B9" w:rsidRPr="0084658F" w14:paraId="0E2D4BA6"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4125EAC8"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Mokslo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14:paraId="66ACCC7A"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0,52</w:t>
            </w:r>
          </w:p>
        </w:tc>
      </w:tr>
      <w:tr w:rsidR="002272B9" w:rsidRPr="0084658F" w14:paraId="6F12DEF9"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ABBE549"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Gydymo paskirties objektai:</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5581463" w14:textId="77777777" w:rsidR="002272B9" w:rsidRPr="0084658F" w:rsidRDefault="002272B9" w:rsidP="006F021C">
            <w:pPr>
              <w:spacing w:after="0" w:line="240" w:lineRule="auto"/>
              <w:jc w:val="center"/>
              <w:rPr>
                <w:rFonts w:ascii="Times New Roman" w:hAnsi="Times New Roman"/>
                <w:sz w:val="20"/>
                <w:szCs w:val="20"/>
              </w:rPr>
            </w:pPr>
          </w:p>
        </w:tc>
      </w:tr>
      <w:tr w:rsidR="002272B9" w:rsidRPr="0084658F" w14:paraId="55EFD641"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200DB76"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Gydymo paskirties objektai (ligoninės)</w:t>
            </w:r>
          </w:p>
        </w:tc>
        <w:tc>
          <w:tcPr>
            <w:tcW w:w="2417" w:type="dxa"/>
            <w:tcBorders>
              <w:top w:val="single" w:sz="4" w:space="0" w:color="auto"/>
              <w:left w:val="single" w:sz="4" w:space="0" w:color="auto"/>
              <w:bottom w:val="single" w:sz="4" w:space="0" w:color="auto"/>
              <w:right w:val="single" w:sz="4" w:space="0" w:color="auto"/>
            </w:tcBorders>
            <w:vAlign w:val="bottom"/>
          </w:tcPr>
          <w:p w14:paraId="35F01203"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1,51</w:t>
            </w:r>
          </w:p>
        </w:tc>
      </w:tr>
      <w:tr w:rsidR="002272B9" w:rsidRPr="0084658F" w14:paraId="14418C6D"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CFB5B4B"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Gydymo paskirties objektai (poliklinikos)</w:t>
            </w:r>
          </w:p>
        </w:tc>
        <w:tc>
          <w:tcPr>
            <w:tcW w:w="2417" w:type="dxa"/>
            <w:tcBorders>
              <w:top w:val="single" w:sz="4" w:space="0" w:color="auto"/>
              <w:left w:val="single" w:sz="4" w:space="0" w:color="auto"/>
              <w:bottom w:val="single" w:sz="4" w:space="0" w:color="auto"/>
              <w:right w:val="single" w:sz="4" w:space="0" w:color="auto"/>
            </w:tcBorders>
            <w:vAlign w:val="bottom"/>
          </w:tcPr>
          <w:p w14:paraId="01EA4ABB"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1,28</w:t>
            </w:r>
          </w:p>
        </w:tc>
      </w:tr>
      <w:tr w:rsidR="002272B9" w:rsidRPr="0084658F" w14:paraId="703E1C64"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1B4F6AF"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Poilsio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14:paraId="06687430"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1,29</w:t>
            </w:r>
          </w:p>
        </w:tc>
      </w:tr>
      <w:tr w:rsidR="002272B9" w:rsidRPr="0084658F" w14:paraId="28BF6CA2"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19D4290F"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Sporto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14:paraId="7B37DA52"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0,52</w:t>
            </w:r>
          </w:p>
        </w:tc>
      </w:tr>
      <w:tr w:rsidR="002272B9" w:rsidRPr="0084658F" w14:paraId="0D93B1C7"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52B74B9B"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Religinės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14:paraId="5CDC6175"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0,29</w:t>
            </w:r>
          </w:p>
        </w:tc>
      </w:tr>
      <w:tr w:rsidR="002272B9" w:rsidRPr="0084658F" w14:paraId="0F692A47"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617E4D3"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Specialiosios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14:paraId="0DB26213"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0,29</w:t>
            </w:r>
          </w:p>
        </w:tc>
      </w:tr>
      <w:tr w:rsidR="00A41355" w:rsidRPr="0084658F" w14:paraId="1BC77475"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F538526" w14:textId="77777777" w:rsidR="00A41355" w:rsidRPr="0084658F" w:rsidRDefault="00A41355" w:rsidP="006F021C">
            <w:pPr>
              <w:spacing w:after="0" w:line="240" w:lineRule="auto"/>
              <w:ind w:left="44"/>
              <w:textAlignment w:val="center"/>
              <w:rPr>
                <w:rFonts w:ascii="Times New Roman" w:eastAsia="MS PGothic" w:hAnsi="Times New Roman"/>
                <w:kern w:val="24"/>
                <w:sz w:val="20"/>
                <w:szCs w:val="20"/>
              </w:rPr>
            </w:pPr>
            <w:r w:rsidRPr="00570827">
              <w:rPr>
                <w:rFonts w:ascii="Times New Roman" w:eastAsia="MS PGothic" w:hAnsi="Times New Roman"/>
                <w:kern w:val="24"/>
                <w:sz w:val="20"/>
                <w:szCs w:val="20"/>
              </w:rPr>
              <w:t>Sandė</w:t>
            </w:r>
            <w:r>
              <w:rPr>
                <w:rFonts w:ascii="Times New Roman" w:eastAsia="MS PGothic" w:hAnsi="Times New Roman"/>
                <w:kern w:val="24"/>
                <w:sz w:val="20"/>
                <w:szCs w:val="20"/>
              </w:rPr>
              <w:t>liavimo paskirties objektai</w:t>
            </w:r>
          </w:p>
        </w:tc>
        <w:tc>
          <w:tcPr>
            <w:tcW w:w="2417" w:type="dxa"/>
            <w:tcBorders>
              <w:top w:val="single" w:sz="4" w:space="0" w:color="auto"/>
              <w:left w:val="single" w:sz="4" w:space="0" w:color="auto"/>
              <w:bottom w:val="single" w:sz="4" w:space="0" w:color="auto"/>
              <w:right w:val="single" w:sz="4" w:space="0" w:color="auto"/>
            </w:tcBorders>
            <w:vAlign w:val="bottom"/>
          </w:tcPr>
          <w:p w14:paraId="1227CBF0" w14:textId="77777777" w:rsidR="00A41355" w:rsidRPr="0084658F" w:rsidRDefault="00A41355" w:rsidP="006F021C">
            <w:pPr>
              <w:spacing w:after="0" w:line="240" w:lineRule="auto"/>
              <w:jc w:val="center"/>
              <w:rPr>
                <w:rFonts w:ascii="Times New Roman" w:hAnsi="Times New Roman"/>
                <w:sz w:val="20"/>
                <w:szCs w:val="20"/>
              </w:rPr>
            </w:pPr>
            <w:r>
              <w:rPr>
                <w:rFonts w:ascii="Times New Roman" w:hAnsi="Times New Roman"/>
                <w:sz w:val="20"/>
                <w:szCs w:val="20"/>
              </w:rPr>
              <w:t>0,29</w:t>
            </w:r>
          </w:p>
        </w:tc>
      </w:tr>
      <w:tr w:rsidR="002272B9" w:rsidRPr="0084658F" w14:paraId="22AA0E0A"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5087A22F" w14:textId="77777777" w:rsidR="002272B9" w:rsidRPr="0084658F" w:rsidRDefault="002272B9" w:rsidP="006F021C">
            <w:pPr>
              <w:spacing w:after="0" w:line="240" w:lineRule="auto"/>
              <w:ind w:left="44"/>
              <w:textAlignment w:val="center"/>
              <w:rPr>
                <w:rFonts w:ascii="Times New Roman" w:eastAsia="MS PGothic" w:hAnsi="Times New Roman"/>
                <w:kern w:val="24"/>
                <w:sz w:val="20"/>
                <w:szCs w:val="20"/>
              </w:rPr>
            </w:pPr>
            <w:r w:rsidRPr="0084658F">
              <w:rPr>
                <w:rFonts w:ascii="Times New Roman" w:eastAsia="MS PGothic" w:hAnsi="Times New Roman"/>
                <w:kern w:val="24"/>
                <w:sz w:val="20"/>
                <w:szCs w:val="20"/>
              </w:rPr>
              <w:t>Kiti objektai</w:t>
            </w:r>
          </w:p>
        </w:tc>
        <w:tc>
          <w:tcPr>
            <w:tcW w:w="2417" w:type="dxa"/>
            <w:tcBorders>
              <w:top w:val="single" w:sz="4" w:space="0" w:color="auto"/>
              <w:left w:val="single" w:sz="4" w:space="0" w:color="auto"/>
              <w:bottom w:val="single" w:sz="4" w:space="0" w:color="auto"/>
              <w:right w:val="single" w:sz="4" w:space="0" w:color="auto"/>
            </w:tcBorders>
            <w:vAlign w:val="bottom"/>
          </w:tcPr>
          <w:p w14:paraId="7E65CE58" w14:textId="77777777" w:rsidR="002272B9" w:rsidRPr="0084658F" w:rsidRDefault="002272B9" w:rsidP="006F021C">
            <w:pPr>
              <w:spacing w:after="0" w:line="240" w:lineRule="auto"/>
              <w:jc w:val="center"/>
              <w:rPr>
                <w:rFonts w:ascii="Times New Roman" w:hAnsi="Times New Roman"/>
                <w:sz w:val="20"/>
                <w:szCs w:val="20"/>
              </w:rPr>
            </w:pPr>
            <w:r w:rsidRPr="0084658F">
              <w:rPr>
                <w:rFonts w:ascii="Times New Roman" w:hAnsi="Times New Roman"/>
                <w:sz w:val="20"/>
                <w:szCs w:val="20"/>
              </w:rPr>
              <w:t>1,50</w:t>
            </w:r>
          </w:p>
        </w:tc>
      </w:tr>
      <w:tr w:rsidR="002272B9" w:rsidRPr="0084658F" w14:paraId="7A68D32A" w14:textId="77777777" w:rsidTr="006F021C">
        <w:trPr>
          <w:trHeight w:val="44"/>
          <w:jc w:val="center"/>
        </w:trPr>
        <w:tc>
          <w:tcPr>
            <w:tcW w:w="53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091D221C" w14:textId="77777777" w:rsidR="002272B9" w:rsidRPr="0084658F" w:rsidRDefault="002272B9" w:rsidP="006F021C">
            <w:pPr>
              <w:spacing w:after="0" w:line="240" w:lineRule="auto"/>
              <w:ind w:left="44"/>
              <w:textAlignment w:val="center"/>
              <w:rPr>
                <w:rFonts w:ascii="Times New Roman" w:eastAsia="MS PGothic" w:hAnsi="Times New Roman"/>
                <w:b/>
                <w:kern w:val="24"/>
                <w:sz w:val="20"/>
                <w:szCs w:val="20"/>
              </w:rPr>
            </w:pPr>
            <w:r w:rsidRPr="0084658F">
              <w:rPr>
                <w:rFonts w:ascii="Times New Roman" w:eastAsia="MS PGothic" w:hAnsi="Times New Roman"/>
                <w:b/>
                <w:kern w:val="24"/>
                <w:sz w:val="20"/>
                <w:szCs w:val="20"/>
              </w:rPr>
              <w:t>Vidurkis (bazinis koeficientas)</w:t>
            </w:r>
          </w:p>
        </w:tc>
        <w:tc>
          <w:tcPr>
            <w:tcW w:w="2417" w:type="dxa"/>
            <w:tcBorders>
              <w:top w:val="single" w:sz="4" w:space="0" w:color="auto"/>
              <w:left w:val="single" w:sz="4" w:space="0" w:color="auto"/>
              <w:bottom w:val="single" w:sz="4" w:space="0" w:color="auto"/>
              <w:right w:val="single" w:sz="4" w:space="0" w:color="auto"/>
            </w:tcBorders>
            <w:vAlign w:val="center"/>
            <w:hideMark/>
          </w:tcPr>
          <w:p w14:paraId="3DB240B2" w14:textId="77777777" w:rsidR="002272B9" w:rsidRPr="0084658F" w:rsidRDefault="002272B9" w:rsidP="006F021C">
            <w:pPr>
              <w:spacing w:after="0" w:line="240" w:lineRule="auto"/>
              <w:jc w:val="center"/>
              <w:rPr>
                <w:rFonts w:ascii="Times New Roman" w:hAnsi="Times New Roman"/>
                <w:b/>
                <w:sz w:val="20"/>
                <w:szCs w:val="20"/>
              </w:rPr>
            </w:pPr>
            <w:r w:rsidRPr="0084658F">
              <w:rPr>
                <w:rFonts w:ascii="Times New Roman" w:hAnsi="Times New Roman"/>
                <w:b/>
                <w:bCs/>
                <w:sz w:val="20"/>
                <w:szCs w:val="20"/>
              </w:rPr>
              <w:t>1,00</w:t>
            </w:r>
          </w:p>
        </w:tc>
      </w:tr>
    </w:tbl>
    <w:p w14:paraId="2279DEAE" w14:textId="77777777" w:rsidR="005437D1" w:rsidRPr="0084658F" w:rsidRDefault="005437D1" w:rsidP="006F021C">
      <w:pPr>
        <w:spacing w:after="0" w:line="240" w:lineRule="auto"/>
        <w:rPr>
          <w:rFonts w:ascii="Times New Roman" w:eastAsia="Times New Roman" w:hAnsi="Times New Roman"/>
          <w:sz w:val="24"/>
          <w:szCs w:val="24"/>
          <w:lang w:eastAsia="ar-SA"/>
        </w:rPr>
      </w:pPr>
    </w:p>
    <w:sectPr w:rsidR="005437D1" w:rsidRPr="0084658F" w:rsidSect="003A33F7">
      <w:headerReference w:type="default" r:id="rId10"/>
      <w:pgSz w:w="11906" w:h="16838" w:code="9"/>
      <w:pgMar w:top="1134" w:right="567" w:bottom="1134" w:left="1701" w:header="567" w:footer="567" w:gutter="0"/>
      <w:cols w:space="1296"/>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A80C" w14:textId="77777777" w:rsidR="00237FA5" w:rsidRDefault="00237FA5" w:rsidP="00BB0BB6">
      <w:pPr>
        <w:spacing w:after="0" w:line="240" w:lineRule="auto"/>
      </w:pPr>
      <w:r>
        <w:separator/>
      </w:r>
    </w:p>
  </w:endnote>
  <w:endnote w:type="continuationSeparator" w:id="0">
    <w:p w14:paraId="37470127" w14:textId="77777777" w:rsidR="00237FA5" w:rsidRDefault="00237FA5" w:rsidP="00BB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AE92F" w14:textId="77777777" w:rsidR="00237FA5" w:rsidRDefault="00237FA5" w:rsidP="00BB0BB6">
      <w:pPr>
        <w:spacing w:after="0" w:line="240" w:lineRule="auto"/>
      </w:pPr>
      <w:r>
        <w:separator/>
      </w:r>
    </w:p>
  </w:footnote>
  <w:footnote w:type="continuationSeparator" w:id="0">
    <w:p w14:paraId="66868990" w14:textId="77777777" w:rsidR="00237FA5" w:rsidRDefault="00237FA5" w:rsidP="00BB0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404456"/>
      <w:docPartObj>
        <w:docPartGallery w:val="Page Numbers (Top of Page)"/>
        <w:docPartUnique/>
      </w:docPartObj>
    </w:sdtPr>
    <w:sdtEndPr>
      <w:rPr>
        <w:rFonts w:ascii="Times New Roman" w:hAnsi="Times New Roman"/>
        <w:sz w:val="24"/>
        <w:szCs w:val="24"/>
      </w:rPr>
    </w:sdtEndPr>
    <w:sdtContent>
      <w:p w14:paraId="3F2AD058" w14:textId="1E56EFC9" w:rsidR="00FD7A31" w:rsidRPr="00FD7A31" w:rsidRDefault="00FD7A31" w:rsidP="00FD7A31">
        <w:pPr>
          <w:pStyle w:val="Antrats"/>
          <w:jc w:val="center"/>
          <w:rPr>
            <w:rFonts w:ascii="Times New Roman" w:hAnsi="Times New Roman"/>
            <w:sz w:val="24"/>
            <w:szCs w:val="24"/>
          </w:rPr>
        </w:pPr>
        <w:r w:rsidRPr="00FD7A31">
          <w:rPr>
            <w:rFonts w:ascii="Times New Roman" w:hAnsi="Times New Roman"/>
            <w:sz w:val="24"/>
            <w:szCs w:val="24"/>
          </w:rPr>
          <w:fldChar w:fldCharType="begin"/>
        </w:r>
        <w:r w:rsidRPr="00FD7A31">
          <w:rPr>
            <w:rFonts w:ascii="Times New Roman" w:hAnsi="Times New Roman"/>
            <w:sz w:val="24"/>
            <w:szCs w:val="24"/>
          </w:rPr>
          <w:instrText>PAGE   \* MERGEFORMAT</w:instrText>
        </w:r>
        <w:r w:rsidRPr="00FD7A31">
          <w:rPr>
            <w:rFonts w:ascii="Times New Roman" w:hAnsi="Times New Roman"/>
            <w:sz w:val="24"/>
            <w:szCs w:val="24"/>
          </w:rPr>
          <w:fldChar w:fldCharType="separate"/>
        </w:r>
        <w:r w:rsidR="008B0D4D">
          <w:rPr>
            <w:rFonts w:ascii="Times New Roman" w:hAnsi="Times New Roman"/>
            <w:noProof/>
            <w:sz w:val="24"/>
            <w:szCs w:val="24"/>
          </w:rPr>
          <w:t>3</w:t>
        </w:r>
        <w:r w:rsidRPr="00FD7A31">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E93B" w14:textId="77777777" w:rsidR="00FD7A31" w:rsidRDefault="00FD7A31" w:rsidP="00FD7A3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D69D" w14:textId="77777777" w:rsidR="00FD7A31" w:rsidRPr="00BB0BB6" w:rsidRDefault="00FD7A31">
    <w:pPr>
      <w:pStyle w:val="Antrats"/>
      <w:jc w:val="center"/>
      <w:rPr>
        <w:rFonts w:ascii="Times New Roman" w:hAnsi="Times New Roman"/>
        <w:sz w:val="24"/>
        <w:szCs w:val="24"/>
      </w:rPr>
    </w:pPr>
    <w:r w:rsidRPr="00BB0BB6">
      <w:rPr>
        <w:rFonts w:ascii="Times New Roman" w:hAnsi="Times New Roman"/>
        <w:sz w:val="24"/>
        <w:szCs w:val="24"/>
      </w:rPr>
      <w:fldChar w:fldCharType="begin"/>
    </w:r>
    <w:r w:rsidRPr="00BB0BB6">
      <w:rPr>
        <w:rFonts w:ascii="Times New Roman" w:hAnsi="Times New Roman"/>
        <w:sz w:val="24"/>
        <w:szCs w:val="24"/>
      </w:rPr>
      <w:instrText>PAGE   \* MERGEFORMAT</w:instrText>
    </w:r>
    <w:r w:rsidRPr="00BB0BB6">
      <w:rPr>
        <w:rFonts w:ascii="Times New Roman" w:hAnsi="Times New Roman"/>
        <w:sz w:val="24"/>
        <w:szCs w:val="24"/>
      </w:rPr>
      <w:fldChar w:fldCharType="separate"/>
    </w:r>
    <w:r>
      <w:rPr>
        <w:rFonts w:ascii="Times New Roman" w:hAnsi="Times New Roman"/>
        <w:noProof/>
        <w:sz w:val="24"/>
        <w:szCs w:val="24"/>
      </w:rPr>
      <w:t>17</w:t>
    </w:r>
    <w:r w:rsidRPr="00BB0BB6">
      <w:rPr>
        <w:rFonts w:ascii="Times New Roman" w:hAnsi="Times New Roman"/>
        <w:sz w:val="24"/>
        <w:szCs w:val="24"/>
      </w:rPr>
      <w:fldChar w:fldCharType="end"/>
    </w:r>
  </w:p>
  <w:p w14:paraId="2EAC30EF" w14:textId="77777777" w:rsidR="00FD7A31" w:rsidRDefault="00FD7A3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427001F"/>
    <w:name w:val="WWNum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multilevel"/>
    <w:tmpl w:val="00000002"/>
    <w:name w:val="WWNum5"/>
    <w:lvl w:ilvl="0">
      <w:start w:val="1"/>
      <w:numFmt w:val="decimal"/>
      <w:pStyle w:val="Antrat1"/>
      <w:lvlText w:val="%1."/>
      <w:lvlJc w:val="left"/>
      <w:pPr>
        <w:tabs>
          <w:tab w:val="num" w:pos="0"/>
        </w:tabs>
        <w:ind w:left="720" w:hanging="360"/>
      </w:pPr>
      <w:rPr>
        <w:b/>
      </w:rPr>
    </w:lvl>
    <w:lvl w:ilvl="1">
      <w:start w:val="1"/>
      <w:numFmt w:val="decimal"/>
      <w:lvlText w:val="%1.%2"/>
      <w:lvlJc w:val="left"/>
      <w:pPr>
        <w:tabs>
          <w:tab w:val="num" w:pos="0"/>
        </w:tabs>
        <w:ind w:left="1087" w:hanging="585"/>
      </w:pPr>
      <w:rPr>
        <w:rFonts w:cs="Times New Roman"/>
      </w:rPr>
    </w:lvl>
    <w:lvl w:ilvl="2">
      <w:start w:val="1"/>
      <w:numFmt w:val="decimal"/>
      <w:lvlText w:val="%1.%2.%3"/>
      <w:lvlJc w:val="left"/>
      <w:pPr>
        <w:tabs>
          <w:tab w:val="num" w:pos="0"/>
        </w:tabs>
        <w:ind w:left="1364" w:hanging="720"/>
      </w:pPr>
      <w:rPr>
        <w:rFonts w:cs="Times New Roman"/>
        <w:b w:val="0"/>
      </w:rPr>
    </w:lvl>
    <w:lvl w:ilvl="3">
      <w:start w:val="1"/>
      <w:numFmt w:val="decimal"/>
      <w:lvlText w:val="%1.%2.%3.%4"/>
      <w:lvlJc w:val="left"/>
      <w:pPr>
        <w:tabs>
          <w:tab w:val="num" w:pos="0"/>
        </w:tabs>
        <w:ind w:left="2487" w:hanging="720"/>
      </w:pPr>
      <w:rPr>
        <w:rFonts w:cs="Times New Roman"/>
      </w:rPr>
    </w:lvl>
    <w:lvl w:ilvl="4">
      <w:start w:val="1"/>
      <w:numFmt w:val="decimal"/>
      <w:lvlText w:val="%1.%2.%3.%4.%5"/>
      <w:lvlJc w:val="left"/>
      <w:pPr>
        <w:tabs>
          <w:tab w:val="num" w:pos="0"/>
        </w:tabs>
        <w:ind w:left="3196" w:hanging="1080"/>
      </w:pPr>
      <w:rPr>
        <w:rFonts w:cs="Times New Roman"/>
      </w:rPr>
    </w:lvl>
    <w:lvl w:ilvl="5">
      <w:start w:val="1"/>
      <w:numFmt w:val="decimal"/>
      <w:lvlText w:val="%1.%2.%3.%4.%5.%6"/>
      <w:lvlJc w:val="left"/>
      <w:pPr>
        <w:tabs>
          <w:tab w:val="num" w:pos="0"/>
        </w:tabs>
        <w:ind w:left="3545" w:hanging="1080"/>
      </w:pPr>
      <w:rPr>
        <w:rFonts w:cs="Times New Roman"/>
      </w:rPr>
    </w:lvl>
    <w:lvl w:ilvl="6">
      <w:start w:val="1"/>
      <w:numFmt w:val="decimal"/>
      <w:lvlText w:val="%1.%2.%3.%4.%5.%6.%7"/>
      <w:lvlJc w:val="left"/>
      <w:pPr>
        <w:tabs>
          <w:tab w:val="num" w:pos="0"/>
        </w:tabs>
        <w:ind w:left="4254" w:hanging="1440"/>
      </w:pPr>
      <w:rPr>
        <w:rFonts w:cs="Times New Roman"/>
      </w:rPr>
    </w:lvl>
    <w:lvl w:ilvl="7">
      <w:start w:val="1"/>
      <w:numFmt w:val="decimal"/>
      <w:lvlText w:val="%1.%2.%3.%4.%5.%6.%7.%8"/>
      <w:lvlJc w:val="left"/>
      <w:pPr>
        <w:tabs>
          <w:tab w:val="num" w:pos="0"/>
        </w:tabs>
        <w:ind w:left="4603" w:hanging="1440"/>
      </w:pPr>
      <w:rPr>
        <w:rFonts w:cs="Times New Roman"/>
      </w:rPr>
    </w:lvl>
    <w:lvl w:ilvl="8">
      <w:start w:val="1"/>
      <w:numFmt w:val="decimal"/>
      <w:lvlText w:val="%1.%2.%3.%4.%5.%6.%7.%8.%9"/>
      <w:lvlJc w:val="left"/>
      <w:pPr>
        <w:tabs>
          <w:tab w:val="num" w:pos="0"/>
        </w:tabs>
        <w:ind w:left="4952" w:hanging="1440"/>
      </w:pPr>
      <w:rPr>
        <w:rFonts w:cs="Times New Roman"/>
      </w:rPr>
    </w:lvl>
  </w:abstractNum>
  <w:abstractNum w:abstractNumId="2" w15:restartNumberingAfterBreak="0">
    <w:nsid w:val="00000003"/>
    <w:multiLevelType w:val="multilevel"/>
    <w:tmpl w:val="00000003"/>
    <w:name w:val="WWNum8"/>
    <w:lvl w:ilvl="0">
      <w:start w:val="8"/>
      <w:numFmt w:val="upperRoman"/>
      <w:lvlText w:val="%1."/>
      <w:lvlJc w:val="left"/>
      <w:pPr>
        <w:tabs>
          <w:tab w:val="num" w:pos="0"/>
        </w:tabs>
        <w:ind w:left="1080" w:hanging="72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61C3DFF"/>
    <w:multiLevelType w:val="hybridMultilevel"/>
    <w:tmpl w:val="01DC91B4"/>
    <w:lvl w:ilvl="0" w:tplc="3230E4B2">
      <w:start w:val="1"/>
      <w:numFmt w:val="decimal"/>
      <w:lvlText w:val="%1."/>
      <w:lvlJc w:val="left"/>
      <w:pPr>
        <w:ind w:left="2850" w:hanging="1560"/>
      </w:pPr>
      <w:rPr>
        <w:rFonts w:hint="default"/>
        <w:b w:val="0"/>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61764150"/>
    <w:multiLevelType w:val="multilevel"/>
    <w:tmpl w:val="345E80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4D7497"/>
    <w:multiLevelType w:val="hybridMultilevel"/>
    <w:tmpl w:val="3730BCB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77806400">
    <w:abstractNumId w:val="0"/>
  </w:num>
  <w:num w:numId="2" w16cid:durableId="1923905810">
    <w:abstractNumId w:val="1"/>
  </w:num>
  <w:num w:numId="3" w16cid:durableId="451822345">
    <w:abstractNumId w:val="2"/>
  </w:num>
  <w:num w:numId="4" w16cid:durableId="772241980">
    <w:abstractNumId w:val="3"/>
  </w:num>
  <w:num w:numId="5" w16cid:durableId="1976255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641351">
    <w:abstractNumId w:val="4"/>
  </w:num>
  <w:num w:numId="7" w16cid:durableId="613630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BC"/>
    <w:rsid w:val="000100D7"/>
    <w:rsid w:val="00013EC0"/>
    <w:rsid w:val="00032403"/>
    <w:rsid w:val="00044931"/>
    <w:rsid w:val="00046181"/>
    <w:rsid w:val="00051C6C"/>
    <w:rsid w:val="0007105A"/>
    <w:rsid w:val="00074BED"/>
    <w:rsid w:val="00075E8A"/>
    <w:rsid w:val="000777A2"/>
    <w:rsid w:val="00077D82"/>
    <w:rsid w:val="00082222"/>
    <w:rsid w:val="000859C4"/>
    <w:rsid w:val="00094BEC"/>
    <w:rsid w:val="00095184"/>
    <w:rsid w:val="000B0B26"/>
    <w:rsid w:val="000B4947"/>
    <w:rsid w:val="000C1B12"/>
    <w:rsid w:val="000C5C10"/>
    <w:rsid w:val="000D2C93"/>
    <w:rsid w:val="000D6413"/>
    <w:rsid w:val="000D7BC3"/>
    <w:rsid w:val="000D7F5C"/>
    <w:rsid w:val="000E3C33"/>
    <w:rsid w:val="000F5ECC"/>
    <w:rsid w:val="000F6284"/>
    <w:rsid w:val="00130570"/>
    <w:rsid w:val="00133D7B"/>
    <w:rsid w:val="001440F9"/>
    <w:rsid w:val="00153C1B"/>
    <w:rsid w:val="00154D5F"/>
    <w:rsid w:val="001603B1"/>
    <w:rsid w:val="00172A18"/>
    <w:rsid w:val="0017456F"/>
    <w:rsid w:val="001924D9"/>
    <w:rsid w:val="00194EC1"/>
    <w:rsid w:val="001A782D"/>
    <w:rsid w:val="001B0532"/>
    <w:rsid w:val="001B3829"/>
    <w:rsid w:val="001C023B"/>
    <w:rsid w:val="001C3BC4"/>
    <w:rsid w:val="001C7FF7"/>
    <w:rsid w:val="001D148B"/>
    <w:rsid w:val="001E161E"/>
    <w:rsid w:val="001E1738"/>
    <w:rsid w:val="001E44BB"/>
    <w:rsid w:val="001E6DC0"/>
    <w:rsid w:val="001F02AB"/>
    <w:rsid w:val="001F4087"/>
    <w:rsid w:val="00200222"/>
    <w:rsid w:val="00203689"/>
    <w:rsid w:val="002060BD"/>
    <w:rsid w:val="00216DB4"/>
    <w:rsid w:val="0022001F"/>
    <w:rsid w:val="00223467"/>
    <w:rsid w:val="002259E5"/>
    <w:rsid w:val="002272B9"/>
    <w:rsid w:val="00235135"/>
    <w:rsid w:val="00237FA5"/>
    <w:rsid w:val="00250DCF"/>
    <w:rsid w:val="0025162B"/>
    <w:rsid w:val="00252769"/>
    <w:rsid w:val="00252CF6"/>
    <w:rsid w:val="00255ED1"/>
    <w:rsid w:val="00257BFE"/>
    <w:rsid w:val="00261381"/>
    <w:rsid w:val="00281377"/>
    <w:rsid w:val="00286C60"/>
    <w:rsid w:val="002875E1"/>
    <w:rsid w:val="00296F60"/>
    <w:rsid w:val="002977BE"/>
    <w:rsid w:val="002A1449"/>
    <w:rsid w:val="002A1B23"/>
    <w:rsid w:val="002A391C"/>
    <w:rsid w:val="002B3958"/>
    <w:rsid w:val="002E4E44"/>
    <w:rsid w:val="002F4FB8"/>
    <w:rsid w:val="00301994"/>
    <w:rsid w:val="00304A64"/>
    <w:rsid w:val="003077D2"/>
    <w:rsid w:val="00311926"/>
    <w:rsid w:val="00316E21"/>
    <w:rsid w:val="00324540"/>
    <w:rsid w:val="00327EA0"/>
    <w:rsid w:val="0033165F"/>
    <w:rsid w:val="003349F4"/>
    <w:rsid w:val="00355107"/>
    <w:rsid w:val="00355D6A"/>
    <w:rsid w:val="0035755D"/>
    <w:rsid w:val="00371D26"/>
    <w:rsid w:val="00372CC8"/>
    <w:rsid w:val="003834F3"/>
    <w:rsid w:val="003837C6"/>
    <w:rsid w:val="003860E1"/>
    <w:rsid w:val="00397600"/>
    <w:rsid w:val="003A07D7"/>
    <w:rsid w:val="003A28B2"/>
    <w:rsid w:val="003A33F7"/>
    <w:rsid w:val="003B54A5"/>
    <w:rsid w:val="003C0358"/>
    <w:rsid w:val="003C1100"/>
    <w:rsid w:val="003C386C"/>
    <w:rsid w:val="003D28FF"/>
    <w:rsid w:val="003D488E"/>
    <w:rsid w:val="003D69B2"/>
    <w:rsid w:val="003E293C"/>
    <w:rsid w:val="003F63F1"/>
    <w:rsid w:val="0040210C"/>
    <w:rsid w:val="004033B5"/>
    <w:rsid w:val="00414A74"/>
    <w:rsid w:val="00417412"/>
    <w:rsid w:val="0042340B"/>
    <w:rsid w:val="00442D45"/>
    <w:rsid w:val="00444AD7"/>
    <w:rsid w:val="00445E6C"/>
    <w:rsid w:val="0045799F"/>
    <w:rsid w:val="00484C9E"/>
    <w:rsid w:val="00493479"/>
    <w:rsid w:val="004977DA"/>
    <w:rsid w:val="004A110B"/>
    <w:rsid w:val="004A3349"/>
    <w:rsid w:val="004A742D"/>
    <w:rsid w:val="004B0D65"/>
    <w:rsid w:val="004B1C6C"/>
    <w:rsid w:val="004C102A"/>
    <w:rsid w:val="004C1707"/>
    <w:rsid w:val="004C4B65"/>
    <w:rsid w:val="004C4BB5"/>
    <w:rsid w:val="004C62A8"/>
    <w:rsid w:val="004E2FA4"/>
    <w:rsid w:val="004F06A5"/>
    <w:rsid w:val="00511B76"/>
    <w:rsid w:val="00512176"/>
    <w:rsid w:val="00515579"/>
    <w:rsid w:val="00517EF0"/>
    <w:rsid w:val="00524060"/>
    <w:rsid w:val="0052460F"/>
    <w:rsid w:val="00525BCD"/>
    <w:rsid w:val="0052702A"/>
    <w:rsid w:val="00531F71"/>
    <w:rsid w:val="005437D1"/>
    <w:rsid w:val="005459BB"/>
    <w:rsid w:val="0054643D"/>
    <w:rsid w:val="00547A3D"/>
    <w:rsid w:val="00557820"/>
    <w:rsid w:val="00572C1A"/>
    <w:rsid w:val="00573CD9"/>
    <w:rsid w:val="00577707"/>
    <w:rsid w:val="0058417F"/>
    <w:rsid w:val="00590EB7"/>
    <w:rsid w:val="005A1061"/>
    <w:rsid w:val="005B7703"/>
    <w:rsid w:val="005C3949"/>
    <w:rsid w:val="005C6698"/>
    <w:rsid w:val="005C66C9"/>
    <w:rsid w:val="005C68A3"/>
    <w:rsid w:val="005D1E50"/>
    <w:rsid w:val="00602822"/>
    <w:rsid w:val="006029E1"/>
    <w:rsid w:val="00613D7B"/>
    <w:rsid w:val="0061519D"/>
    <w:rsid w:val="00615FCF"/>
    <w:rsid w:val="006232B3"/>
    <w:rsid w:val="0062739E"/>
    <w:rsid w:val="00627BAD"/>
    <w:rsid w:val="00633F6A"/>
    <w:rsid w:val="006426C1"/>
    <w:rsid w:val="00655C80"/>
    <w:rsid w:val="00657F1F"/>
    <w:rsid w:val="006750E0"/>
    <w:rsid w:val="006842D5"/>
    <w:rsid w:val="00691592"/>
    <w:rsid w:val="006953B3"/>
    <w:rsid w:val="006A506A"/>
    <w:rsid w:val="006B3F74"/>
    <w:rsid w:val="006C1717"/>
    <w:rsid w:val="006C20D4"/>
    <w:rsid w:val="006C5C5C"/>
    <w:rsid w:val="006C6172"/>
    <w:rsid w:val="006D7FA2"/>
    <w:rsid w:val="006E1534"/>
    <w:rsid w:val="006E6840"/>
    <w:rsid w:val="006F021C"/>
    <w:rsid w:val="006F1FB5"/>
    <w:rsid w:val="00705D99"/>
    <w:rsid w:val="00721890"/>
    <w:rsid w:val="0072277F"/>
    <w:rsid w:val="0072445E"/>
    <w:rsid w:val="007251F6"/>
    <w:rsid w:val="00734C9F"/>
    <w:rsid w:val="00744993"/>
    <w:rsid w:val="00746DC2"/>
    <w:rsid w:val="00753B4A"/>
    <w:rsid w:val="00764F9F"/>
    <w:rsid w:val="007711DE"/>
    <w:rsid w:val="00776C51"/>
    <w:rsid w:val="00777404"/>
    <w:rsid w:val="0078277F"/>
    <w:rsid w:val="00792151"/>
    <w:rsid w:val="007A23E3"/>
    <w:rsid w:val="007C33DD"/>
    <w:rsid w:val="007D4437"/>
    <w:rsid w:val="007D7141"/>
    <w:rsid w:val="007F222D"/>
    <w:rsid w:val="007F3829"/>
    <w:rsid w:val="007F5E2C"/>
    <w:rsid w:val="0080265F"/>
    <w:rsid w:val="00803263"/>
    <w:rsid w:val="008117B3"/>
    <w:rsid w:val="00813006"/>
    <w:rsid w:val="00824712"/>
    <w:rsid w:val="0082554D"/>
    <w:rsid w:val="00827FAB"/>
    <w:rsid w:val="0083178C"/>
    <w:rsid w:val="00835B1E"/>
    <w:rsid w:val="0084328B"/>
    <w:rsid w:val="00843A17"/>
    <w:rsid w:val="0084400A"/>
    <w:rsid w:val="00845BEB"/>
    <w:rsid w:val="0084658F"/>
    <w:rsid w:val="008500AB"/>
    <w:rsid w:val="00871E2B"/>
    <w:rsid w:val="00872ABC"/>
    <w:rsid w:val="008740BC"/>
    <w:rsid w:val="00874ACC"/>
    <w:rsid w:val="00883C90"/>
    <w:rsid w:val="00892741"/>
    <w:rsid w:val="00892A8B"/>
    <w:rsid w:val="008A28F3"/>
    <w:rsid w:val="008B0D4D"/>
    <w:rsid w:val="008B4AC7"/>
    <w:rsid w:val="008C296E"/>
    <w:rsid w:val="008C2C51"/>
    <w:rsid w:val="008C6071"/>
    <w:rsid w:val="008D5CDA"/>
    <w:rsid w:val="008D6D37"/>
    <w:rsid w:val="008D7A56"/>
    <w:rsid w:val="008E2FB6"/>
    <w:rsid w:val="008E3FD5"/>
    <w:rsid w:val="008F50E5"/>
    <w:rsid w:val="00906921"/>
    <w:rsid w:val="00920F0B"/>
    <w:rsid w:val="00923A68"/>
    <w:rsid w:val="00924DA4"/>
    <w:rsid w:val="00926525"/>
    <w:rsid w:val="00940323"/>
    <w:rsid w:val="00940828"/>
    <w:rsid w:val="00945F80"/>
    <w:rsid w:val="00947AE1"/>
    <w:rsid w:val="00951350"/>
    <w:rsid w:val="00956BC2"/>
    <w:rsid w:val="00956DF7"/>
    <w:rsid w:val="00961E49"/>
    <w:rsid w:val="00964A72"/>
    <w:rsid w:val="00966104"/>
    <w:rsid w:val="00966E12"/>
    <w:rsid w:val="00971CC2"/>
    <w:rsid w:val="009726A4"/>
    <w:rsid w:val="00974E5B"/>
    <w:rsid w:val="00991061"/>
    <w:rsid w:val="00993549"/>
    <w:rsid w:val="009B6E06"/>
    <w:rsid w:val="009B6E77"/>
    <w:rsid w:val="009C130D"/>
    <w:rsid w:val="009C7733"/>
    <w:rsid w:val="009D2924"/>
    <w:rsid w:val="009E6DDD"/>
    <w:rsid w:val="009F0C46"/>
    <w:rsid w:val="009F5FD5"/>
    <w:rsid w:val="00A10289"/>
    <w:rsid w:val="00A23FE7"/>
    <w:rsid w:val="00A30964"/>
    <w:rsid w:val="00A369A4"/>
    <w:rsid w:val="00A41355"/>
    <w:rsid w:val="00A431A1"/>
    <w:rsid w:val="00A454C3"/>
    <w:rsid w:val="00A67493"/>
    <w:rsid w:val="00A70125"/>
    <w:rsid w:val="00A736AB"/>
    <w:rsid w:val="00A73A58"/>
    <w:rsid w:val="00A822BF"/>
    <w:rsid w:val="00AA2D75"/>
    <w:rsid w:val="00AA52AA"/>
    <w:rsid w:val="00AA7032"/>
    <w:rsid w:val="00AB0741"/>
    <w:rsid w:val="00AB585A"/>
    <w:rsid w:val="00AD03A8"/>
    <w:rsid w:val="00AD55AB"/>
    <w:rsid w:val="00AD57AE"/>
    <w:rsid w:val="00AD586A"/>
    <w:rsid w:val="00AE4287"/>
    <w:rsid w:val="00AE6EC7"/>
    <w:rsid w:val="00AE77A1"/>
    <w:rsid w:val="00AF0B71"/>
    <w:rsid w:val="00AF4D1B"/>
    <w:rsid w:val="00B05F7A"/>
    <w:rsid w:val="00B20405"/>
    <w:rsid w:val="00B3596E"/>
    <w:rsid w:val="00B42988"/>
    <w:rsid w:val="00B46A1D"/>
    <w:rsid w:val="00B734B8"/>
    <w:rsid w:val="00B76ACB"/>
    <w:rsid w:val="00B83889"/>
    <w:rsid w:val="00B84924"/>
    <w:rsid w:val="00B859B0"/>
    <w:rsid w:val="00BA6FC9"/>
    <w:rsid w:val="00BB0BB6"/>
    <w:rsid w:val="00BB482D"/>
    <w:rsid w:val="00BC06BC"/>
    <w:rsid w:val="00BC7CFF"/>
    <w:rsid w:val="00BD0248"/>
    <w:rsid w:val="00BD138C"/>
    <w:rsid w:val="00BF0308"/>
    <w:rsid w:val="00BF388C"/>
    <w:rsid w:val="00C0575B"/>
    <w:rsid w:val="00C06140"/>
    <w:rsid w:val="00C26C9A"/>
    <w:rsid w:val="00C3324C"/>
    <w:rsid w:val="00C34816"/>
    <w:rsid w:val="00C36F79"/>
    <w:rsid w:val="00C40D83"/>
    <w:rsid w:val="00C51528"/>
    <w:rsid w:val="00C5228E"/>
    <w:rsid w:val="00C5678F"/>
    <w:rsid w:val="00C71EE1"/>
    <w:rsid w:val="00C81EB4"/>
    <w:rsid w:val="00C84656"/>
    <w:rsid w:val="00C8504C"/>
    <w:rsid w:val="00C92AAA"/>
    <w:rsid w:val="00CA4A2E"/>
    <w:rsid w:val="00CB342C"/>
    <w:rsid w:val="00CB3E29"/>
    <w:rsid w:val="00CB4757"/>
    <w:rsid w:val="00CD2D89"/>
    <w:rsid w:val="00CD2FC9"/>
    <w:rsid w:val="00CE00A8"/>
    <w:rsid w:val="00CF1084"/>
    <w:rsid w:val="00CF656A"/>
    <w:rsid w:val="00CF6AA1"/>
    <w:rsid w:val="00CF769E"/>
    <w:rsid w:val="00D05CBE"/>
    <w:rsid w:val="00D13AEB"/>
    <w:rsid w:val="00D17077"/>
    <w:rsid w:val="00D31A4E"/>
    <w:rsid w:val="00D351F0"/>
    <w:rsid w:val="00D364CC"/>
    <w:rsid w:val="00D40744"/>
    <w:rsid w:val="00D40FC2"/>
    <w:rsid w:val="00D45EA5"/>
    <w:rsid w:val="00D6031C"/>
    <w:rsid w:val="00D62B95"/>
    <w:rsid w:val="00D81CC3"/>
    <w:rsid w:val="00D854DB"/>
    <w:rsid w:val="00D85682"/>
    <w:rsid w:val="00D85FE9"/>
    <w:rsid w:val="00D91411"/>
    <w:rsid w:val="00D95286"/>
    <w:rsid w:val="00D96C3F"/>
    <w:rsid w:val="00DA189F"/>
    <w:rsid w:val="00DA7A92"/>
    <w:rsid w:val="00DC6A31"/>
    <w:rsid w:val="00DD2D9B"/>
    <w:rsid w:val="00DD7C79"/>
    <w:rsid w:val="00DE54F6"/>
    <w:rsid w:val="00DF4880"/>
    <w:rsid w:val="00E04DE2"/>
    <w:rsid w:val="00E32E85"/>
    <w:rsid w:val="00E37070"/>
    <w:rsid w:val="00E43115"/>
    <w:rsid w:val="00E6753C"/>
    <w:rsid w:val="00E67906"/>
    <w:rsid w:val="00E67CB4"/>
    <w:rsid w:val="00E736E1"/>
    <w:rsid w:val="00E80B18"/>
    <w:rsid w:val="00E82B1B"/>
    <w:rsid w:val="00E851CE"/>
    <w:rsid w:val="00E920F8"/>
    <w:rsid w:val="00EB1986"/>
    <w:rsid w:val="00EB3755"/>
    <w:rsid w:val="00EB4269"/>
    <w:rsid w:val="00ED681B"/>
    <w:rsid w:val="00EE19DA"/>
    <w:rsid w:val="00EE2267"/>
    <w:rsid w:val="00EE6654"/>
    <w:rsid w:val="00EE7604"/>
    <w:rsid w:val="00F00F33"/>
    <w:rsid w:val="00F01B25"/>
    <w:rsid w:val="00F24172"/>
    <w:rsid w:val="00F25BFC"/>
    <w:rsid w:val="00F609C3"/>
    <w:rsid w:val="00F847E3"/>
    <w:rsid w:val="00F8559A"/>
    <w:rsid w:val="00F94AFD"/>
    <w:rsid w:val="00F974E4"/>
    <w:rsid w:val="00FA47BF"/>
    <w:rsid w:val="00FC70BE"/>
    <w:rsid w:val="00FD79D4"/>
    <w:rsid w:val="00FD7A31"/>
    <w:rsid w:val="00FE1C7E"/>
    <w:rsid w:val="00FF50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A6E209"/>
  <w15:docId w15:val="{DE5757ED-7553-4046-AE98-62D03C04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after="200" w:line="276" w:lineRule="auto"/>
    </w:pPr>
    <w:rPr>
      <w:rFonts w:ascii="Calibri" w:eastAsia="Calibri" w:hAnsi="Calibri"/>
      <w:kern w:val="1"/>
      <w:sz w:val="22"/>
      <w:szCs w:val="22"/>
      <w:lang w:eastAsia="en-US"/>
    </w:rPr>
  </w:style>
  <w:style w:type="paragraph" w:styleId="Antrat1">
    <w:name w:val="heading 1"/>
    <w:basedOn w:val="prastasis"/>
    <w:qFormat/>
    <w:pPr>
      <w:keepNext/>
      <w:keepLines/>
      <w:numPr>
        <w:numId w:val="2"/>
      </w:numPr>
      <w:spacing w:after="0" w:line="100" w:lineRule="atLeast"/>
      <w:contextualSpacing/>
      <w:jc w:val="center"/>
      <w:outlineLvl w:val="0"/>
    </w:pPr>
    <w:rPr>
      <w:rFonts w:ascii="Times New Roman" w:eastAsia="Times New Roman" w:hAnsi="Times New Roman"/>
      <w:b/>
      <w:bCs/>
      <w:caps/>
      <w:sz w:val="28"/>
      <w:szCs w:val="28"/>
      <w:lang w:eastAsia="sv-SE"/>
    </w:rPr>
  </w:style>
  <w:style w:type="paragraph" w:styleId="Antrat2">
    <w:name w:val="heading 2"/>
    <w:basedOn w:val="prastasis"/>
    <w:qFormat/>
    <w:pPr>
      <w:tabs>
        <w:tab w:val="num" w:pos="0"/>
        <w:tab w:val="left" w:pos="709"/>
      </w:tabs>
      <w:spacing w:after="0" w:line="100" w:lineRule="atLeast"/>
      <w:ind w:left="1094" w:hanging="590"/>
      <w:outlineLvl w:val="1"/>
    </w:pPr>
    <w:rPr>
      <w:rFonts w:ascii="Times New Roman" w:eastAsia="Times New Roman" w:hAnsi="Times New Roman"/>
      <w:b/>
      <w:sz w:val="24"/>
      <w:szCs w:val="24"/>
      <w:lang w:eastAsia="sv-S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1">
    <w:name w:val="Default Paragraph Font1"/>
  </w:style>
  <w:style w:type="character" w:customStyle="1" w:styleId="PlaceholderText1">
    <w:name w:val="Placeholder Text1"/>
    <w:rPr>
      <w:color w:val="808080"/>
    </w:rPr>
  </w:style>
  <w:style w:type="character" w:customStyle="1" w:styleId="DebesliotekstasDiagrama">
    <w:name w:val="Debesėlio tekstas Diagrama"/>
    <w:rPr>
      <w:rFonts w:ascii="Tahoma" w:hAnsi="Tahoma" w:cs="Tahoma"/>
      <w:sz w:val="16"/>
      <w:szCs w:val="16"/>
      <w:lang w:val="lt-LT"/>
    </w:rPr>
  </w:style>
  <w:style w:type="character" w:customStyle="1" w:styleId="apple-converted-space">
    <w:name w:val="apple-converted-space"/>
    <w:basedOn w:val="DefaultParagraphFont1"/>
  </w:style>
  <w:style w:type="character" w:styleId="Hipersaitas">
    <w:name w:val="Hyperlink"/>
    <w:rPr>
      <w:color w:val="0000FF"/>
      <w:u w:val="single"/>
    </w:rPr>
  </w:style>
  <w:style w:type="character" w:customStyle="1" w:styleId="Komentaronuoroda1">
    <w:name w:val="Komentaro nuoroda1"/>
    <w:rPr>
      <w:sz w:val="16"/>
      <w:szCs w:val="16"/>
    </w:rPr>
  </w:style>
  <w:style w:type="character" w:customStyle="1" w:styleId="KomentarotekstasDiagrama">
    <w:name w:val="Komentaro tekstas Diagrama"/>
    <w:rPr>
      <w:sz w:val="20"/>
      <w:szCs w:val="20"/>
      <w:lang w:val="lt-LT"/>
    </w:rPr>
  </w:style>
  <w:style w:type="character" w:customStyle="1" w:styleId="KomentarotemaDiagrama">
    <w:name w:val="Komentaro tema Diagrama"/>
    <w:rPr>
      <w:b/>
      <w:bCs/>
      <w:sz w:val="20"/>
      <w:szCs w:val="20"/>
      <w:lang w:val="lt-LT"/>
    </w:rPr>
  </w:style>
  <w:style w:type="character" w:customStyle="1" w:styleId="Antrat1Diagrama">
    <w:name w:val="Antraštė 1 Diagrama"/>
    <w:rPr>
      <w:rFonts w:ascii="Times New Roman" w:eastAsia="Times New Roman" w:hAnsi="Times New Roman" w:cs="Times New Roman"/>
      <w:b/>
      <w:bCs/>
      <w:caps/>
      <w:sz w:val="28"/>
      <w:szCs w:val="28"/>
      <w:lang w:val="lt-LT" w:eastAsia="sv-SE"/>
    </w:rPr>
  </w:style>
  <w:style w:type="character" w:customStyle="1" w:styleId="Antrat2Diagrama">
    <w:name w:val="Antraštė 2 Diagrama"/>
    <w:rPr>
      <w:rFonts w:ascii="Times New Roman" w:eastAsia="Times New Roman" w:hAnsi="Times New Roman" w:cs="Times New Roman"/>
      <w:b/>
      <w:sz w:val="24"/>
      <w:szCs w:val="24"/>
      <w:lang w:val="lt-LT" w:eastAsia="sv-SE"/>
    </w:rPr>
  </w:style>
  <w:style w:type="character" w:customStyle="1" w:styleId="PagrindiniotekstotraukaDiagrama">
    <w:name w:val="Pagrindinio teksto įtrauka Diagrama"/>
    <w:rPr>
      <w:rFonts w:ascii="Times New Roman" w:eastAsia="Times New Roman" w:hAnsi="Times New Roman"/>
      <w:sz w:val="24"/>
      <w:szCs w:val="24"/>
      <w:lang w:val="lt-LT" w:eastAsia="ar-SA"/>
    </w:rPr>
  </w:style>
  <w:style w:type="character" w:customStyle="1" w:styleId="ListLabel1">
    <w:name w:val="ListLabel 1"/>
    <w:rPr>
      <w:b w:val="0"/>
    </w:rPr>
  </w:style>
  <w:style w:type="character" w:customStyle="1" w:styleId="ListLabel2">
    <w:name w:val="ListLabel 2"/>
    <w:rPr>
      <w:b/>
    </w:rPr>
  </w:style>
  <w:style w:type="character" w:customStyle="1" w:styleId="ListLabel3">
    <w:name w:val="ListLabel 3"/>
    <w:rPr>
      <w:rFonts w:cs="Times New Roman"/>
    </w:rPr>
  </w:style>
  <w:style w:type="character" w:customStyle="1" w:styleId="ListLabel4">
    <w:name w:val="ListLabel 4"/>
    <w:rPr>
      <w:rFonts w:cs="Times New Roman"/>
      <w:b w:val="0"/>
    </w:rPr>
  </w:style>
  <w:style w:type="character" w:customStyle="1" w:styleId="ListLabel5">
    <w:name w:val="ListLabel 5"/>
    <w:rPr>
      <w:b/>
      <w:i w:val="0"/>
    </w:rPr>
  </w:style>
  <w:style w:type="paragraph" w:customStyle="1" w:styleId="Antrat10">
    <w:name w:val="Antraštė1"/>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customStyle="1" w:styleId="ListParagraph1">
    <w:name w:val="List Paragraph1"/>
    <w:basedOn w:val="prastasis"/>
    <w:pPr>
      <w:ind w:left="720"/>
      <w:contextualSpacing/>
    </w:pPr>
  </w:style>
  <w:style w:type="paragraph" w:customStyle="1" w:styleId="BalloonText1">
    <w:name w:val="Balloon Text1"/>
    <w:basedOn w:val="prastasis"/>
    <w:pPr>
      <w:spacing w:after="0" w:line="100" w:lineRule="atLeast"/>
    </w:pPr>
    <w:rPr>
      <w:rFonts w:ascii="Tahoma" w:hAnsi="Tahoma" w:cs="Tahoma"/>
      <w:sz w:val="16"/>
      <w:szCs w:val="16"/>
    </w:rPr>
  </w:style>
  <w:style w:type="paragraph" w:customStyle="1" w:styleId="NoSpacing1">
    <w:name w:val="No Spacing1"/>
    <w:pPr>
      <w:suppressAutoHyphens/>
    </w:pPr>
    <w:rPr>
      <w:rFonts w:ascii="Calibri" w:eastAsia="Calibri" w:hAnsi="Calibri"/>
      <w:kern w:val="1"/>
      <w:sz w:val="22"/>
      <w:szCs w:val="22"/>
      <w:lang w:eastAsia="en-US"/>
    </w:rPr>
  </w:style>
  <w:style w:type="paragraph" w:customStyle="1" w:styleId="Komentarotekstas1">
    <w:name w:val="Komentaro tekstas1"/>
    <w:basedOn w:val="prastasis"/>
    <w:pPr>
      <w:spacing w:line="100" w:lineRule="atLeast"/>
    </w:pPr>
    <w:rPr>
      <w:sz w:val="20"/>
      <w:szCs w:val="20"/>
    </w:rPr>
  </w:style>
  <w:style w:type="paragraph" w:customStyle="1" w:styleId="Komentarotema1">
    <w:name w:val="Komentaro tema1"/>
    <w:basedOn w:val="Komentarotekstas1"/>
    <w:rPr>
      <w:b/>
      <w:bCs/>
    </w:rPr>
  </w:style>
  <w:style w:type="paragraph" w:styleId="Pagrindiniotekstotrauka">
    <w:name w:val="Body Text Indent"/>
    <w:basedOn w:val="prastasis"/>
    <w:pPr>
      <w:spacing w:after="120" w:line="100" w:lineRule="atLeast"/>
      <w:ind w:left="283"/>
    </w:pPr>
    <w:rPr>
      <w:rFonts w:ascii="Times New Roman" w:eastAsia="Times New Roman" w:hAnsi="Times New Roman"/>
      <w:sz w:val="24"/>
      <w:szCs w:val="24"/>
      <w:lang w:eastAsia="ar-SA"/>
    </w:rPr>
  </w:style>
  <w:style w:type="table" w:styleId="Lentelstinklelis">
    <w:name w:val="Table Grid"/>
    <w:basedOn w:val="prastojilentel"/>
    <w:uiPriority w:val="59"/>
    <w:rsid w:val="002259E5"/>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lvotassraas1parykinimas1">
    <w:name w:val="Spalvotas sąrašas – 1 paryškinimas1"/>
    <w:basedOn w:val="prastasis"/>
    <w:uiPriority w:val="34"/>
    <w:qFormat/>
    <w:rsid w:val="00577707"/>
    <w:pPr>
      <w:suppressAutoHyphens w:val="0"/>
      <w:spacing w:before="120" w:after="120"/>
      <w:ind w:left="720" w:firstLine="567"/>
      <w:contextualSpacing/>
      <w:jc w:val="both"/>
    </w:pPr>
    <w:rPr>
      <w:rFonts w:ascii="Times New Roman" w:eastAsia="Times New Roman" w:hAnsi="Times New Roman"/>
      <w:kern w:val="0"/>
    </w:rPr>
  </w:style>
  <w:style w:type="character" w:customStyle="1" w:styleId="DokumentopavadinimasChar">
    <w:name w:val="Dokumento pavadinimas Char"/>
    <w:link w:val="Dokumentopavadinimas"/>
    <w:locked/>
    <w:rsid w:val="0042340B"/>
    <w:rPr>
      <w:caps/>
      <w:color w:val="4F2683"/>
      <w:sz w:val="56"/>
    </w:rPr>
  </w:style>
  <w:style w:type="paragraph" w:customStyle="1" w:styleId="Dokumentopavadinimas">
    <w:name w:val="Dokumento pavadinimas"/>
    <w:basedOn w:val="prastasis"/>
    <w:link w:val="DokumentopavadinimasChar"/>
    <w:qFormat/>
    <w:rsid w:val="0042340B"/>
    <w:pPr>
      <w:suppressAutoHyphens w:val="0"/>
      <w:spacing w:before="120" w:after="120"/>
      <w:ind w:firstLine="567"/>
      <w:jc w:val="center"/>
    </w:pPr>
    <w:rPr>
      <w:rFonts w:ascii="Times New Roman" w:eastAsia="Times New Roman" w:hAnsi="Times New Roman"/>
      <w:caps/>
      <w:color w:val="4F2683"/>
      <w:kern w:val="0"/>
      <w:sz w:val="56"/>
      <w:szCs w:val="20"/>
      <w:lang w:eastAsia="lt-LT"/>
    </w:rPr>
  </w:style>
  <w:style w:type="character" w:styleId="Komentaronuoroda">
    <w:name w:val="annotation reference"/>
    <w:semiHidden/>
    <w:unhideWhenUsed/>
    <w:rsid w:val="009C130D"/>
    <w:rPr>
      <w:sz w:val="16"/>
      <w:szCs w:val="16"/>
    </w:rPr>
  </w:style>
  <w:style w:type="paragraph" w:styleId="Komentarotekstas">
    <w:name w:val="annotation text"/>
    <w:basedOn w:val="prastasis"/>
    <w:link w:val="KomentarotekstasDiagrama1"/>
    <w:semiHidden/>
    <w:unhideWhenUsed/>
    <w:rsid w:val="009C130D"/>
    <w:rPr>
      <w:sz w:val="20"/>
      <w:szCs w:val="20"/>
    </w:rPr>
  </w:style>
  <w:style w:type="character" w:customStyle="1" w:styleId="KomentarotekstasDiagrama1">
    <w:name w:val="Komentaro tekstas Diagrama1"/>
    <w:link w:val="Komentarotekstas"/>
    <w:uiPriority w:val="99"/>
    <w:semiHidden/>
    <w:rsid w:val="009C130D"/>
    <w:rPr>
      <w:rFonts w:ascii="Calibri" w:eastAsia="Calibri" w:hAnsi="Calibri"/>
      <w:kern w:val="1"/>
      <w:lang w:eastAsia="en-US"/>
    </w:rPr>
  </w:style>
  <w:style w:type="paragraph" w:styleId="Komentarotema">
    <w:name w:val="annotation subject"/>
    <w:basedOn w:val="Komentarotekstas"/>
    <w:next w:val="Komentarotekstas"/>
    <w:link w:val="KomentarotemaDiagrama1"/>
    <w:uiPriority w:val="99"/>
    <w:semiHidden/>
    <w:unhideWhenUsed/>
    <w:rsid w:val="009C130D"/>
    <w:rPr>
      <w:b/>
      <w:bCs/>
    </w:rPr>
  </w:style>
  <w:style w:type="character" w:customStyle="1" w:styleId="KomentarotemaDiagrama1">
    <w:name w:val="Komentaro tema Diagrama1"/>
    <w:link w:val="Komentarotema"/>
    <w:uiPriority w:val="99"/>
    <w:semiHidden/>
    <w:rsid w:val="009C130D"/>
    <w:rPr>
      <w:rFonts w:ascii="Calibri" w:eastAsia="Calibri" w:hAnsi="Calibri"/>
      <w:b/>
      <w:bCs/>
      <w:kern w:val="1"/>
      <w:lang w:eastAsia="en-US"/>
    </w:rPr>
  </w:style>
  <w:style w:type="paragraph" w:styleId="Debesliotekstas">
    <w:name w:val="Balloon Text"/>
    <w:basedOn w:val="prastasis"/>
    <w:link w:val="DebesliotekstasDiagrama1"/>
    <w:uiPriority w:val="99"/>
    <w:semiHidden/>
    <w:unhideWhenUsed/>
    <w:rsid w:val="009C130D"/>
    <w:pPr>
      <w:spacing w:after="0" w:line="240" w:lineRule="auto"/>
    </w:pPr>
    <w:rPr>
      <w:rFonts w:ascii="Segoe UI" w:hAnsi="Segoe UI" w:cs="Segoe UI"/>
      <w:sz w:val="18"/>
      <w:szCs w:val="18"/>
    </w:rPr>
  </w:style>
  <w:style w:type="character" w:customStyle="1" w:styleId="DebesliotekstasDiagrama1">
    <w:name w:val="Debesėlio tekstas Diagrama1"/>
    <w:link w:val="Debesliotekstas"/>
    <w:uiPriority w:val="99"/>
    <w:semiHidden/>
    <w:rsid w:val="009C130D"/>
    <w:rPr>
      <w:rFonts w:ascii="Segoe UI" w:eastAsia="Calibri" w:hAnsi="Segoe UI" w:cs="Segoe UI"/>
      <w:kern w:val="1"/>
      <w:sz w:val="18"/>
      <w:szCs w:val="18"/>
      <w:lang w:eastAsia="en-US"/>
    </w:rPr>
  </w:style>
  <w:style w:type="paragraph" w:styleId="Antrats">
    <w:name w:val="header"/>
    <w:basedOn w:val="prastasis"/>
    <w:link w:val="AntratsDiagrama"/>
    <w:uiPriority w:val="99"/>
    <w:unhideWhenUsed/>
    <w:rsid w:val="00BB0BB6"/>
    <w:pPr>
      <w:tabs>
        <w:tab w:val="center" w:pos="4819"/>
        <w:tab w:val="right" w:pos="9638"/>
      </w:tabs>
    </w:pPr>
  </w:style>
  <w:style w:type="character" w:customStyle="1" w:styleId="AntratsDiagrama">
    <w:name w:val="Antraštės Diagrama"/>
    <w:link w:val="Antrats"/>
    <w:uiPriority w:val="99"/>
    <w:rsid w:val="00BB0BB6"/>
    <w:rPr>
      <w:rFonts w:ascii="Calibri" w:eastAsia="Calibri" w:hAnsi="Calibri"/>
      <w:kern w:val="1"/>
      <w:sz w:val="22"/>
      <w:szCs w:val="22"/>
      <w:lang w:eastAsia="en-US"/>
    </w:rPr>
  </w:style>
  <w:style w:type="paragraph" w:styleId="Porat">
    <w:name w:val="footer"/>
    <w:basedOn w:val="prastasis"/>
    <w:link w:val="PoratDiagrama"/>
    <w:uiPriority w:val="99"/>
    <w:unhideWhenUsed/>
    <w:rsid w:val="00BB0BB6"/>
    <w:pPr>
      <w:tabs>
        <w:tab w:val="center" w:pos="4819"/>
        <w:tab w:val="right" w:pos="9638"/>
      </w:tabs>
    </w:pPr>
  </w:style>
  <w:style w:type="character" w:customStyle="1" w:styleId="PoratDiagrama">
    <w:name w:val="Poraštė Diagrama"/>
    <w:link w:val="Porat"/>
    <w:uiPriority w:val="99"/>
    <w:rsid w:val="00BB0BB6"/>
    <w:rPr>
      <w:rFonts w:ascii="Calibri" w:eastAsia="Calibri" w:hAnsi="Calibri"/>
      <w:kern w:val="1"/>
      <w:sz w:val="22"/>
      <w:szCs w:val="22"/>
      <w:lang w:eastAsia="en-US"/>
    </w:rPr>
  </w:style>
  <w:style w:type="paragraph" w:styleId="Sraopastraipa">
    <w:name w:val="List Paragraph"/>
    <w:basedOn w:val="prastasis"/>
    <w:uiPriority w:val="72"/>
    <w:qFormat/>
    <w:rsid w:val="006E1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0346">
      <w:bodyDiv w:val="1"/>
      <w:marLeft w:val="0"/>
      <w:marRight w:val="0"/>
      <w:marTop w:val="0"/>
      <w:marBottom w:val="0"/>
      <w:divBdr>
        <w:top w:val="none" w:sz="0" w:space="0" w:color="auto"/>
        <w:left w:val="none" w:sz="0" w:space="0" w:color="auto"/>
        <w:bottom w:val="none" w:sz="0" w:space="0" w:color="auto"/>
        <w:right w:val="none" w:sz="0" w:space="0" w:color="auto"/>
      </w:divBdr>
    </w:div>
    <w:div w:id="203099541">
      <w:bodyDiv w:val="1"/>
      <w:marLeft w:val="0"/>
      <w:marRight w:val="0"/>
      <w:marTop w:val="0"/>
      <w:marBottom w:val="0"/>
      <w:divBdr>
        <w:top w:val="none" w:sz="0" w:space="0" w:color="auto"/>
        <w:left w:val="none" w:sz="0" w:space="0" w:color="auto"/>
        <w:bottom w:val="none" w:sz="0" w:space="0" w:color="auto"/>
        <w:right w:val="none" w:sz="0" w:space="0" w:color="auto"/>
      </w:divBdr>
    </w:div>
    <w:div w:id="214244559">
      <w:bodyDiv w:val="1"/>
      <w:marLeft w:val="0"/>
      <w:marRight w:val="0"/>
      <w:marTop w:val="0"/>
      <w:marBottom w:val="0"/>
      <w:divBdr>
        <w:top w:val="none" w:sz="0" w:space="0" w:color="auto"/>
        <w:left w:val="none" w:sz="0" w:space="0" w:color="auto"/>
        <w:bottom w:val="none" w:sz="0" w:space="0" w:color="auto"/>
        <w:right w:val="none" w:sz="0" w:space="0" w:color="auto"/>
      </w:divBdr>
    </w:div>
    <w:div w:id="372316543">
      <w:bodyDiv w:val="1"/>
      <w:marLeft w:val="0"/>
      <w:marRight w:val="0"/>
      <w:marTop w:val="0"/>
      <w:marBottom w:val="0"/>
      <w:divBdr>
        <w:top w:val="none" w:sz="0" w:space="0" w:color="auto"/>
        <w:left w:val="none" w:sz="0" w:space="0" w:color="auto"/>
        <w:bottom w:val="none" w:sz="0" w:space="0" w:color="auto"/>
        <w:right w:val="none" w:sz="0" w:space="0" w:color="auto"/>
      </w:divBdr>
    </w:div>
    <w:div w:id="400175053">
      <w:bodyDiv w:val="1"/>
      <w:marLeft w:val="0"/>
      <w:marRight w:val="0"/>
      <w:marTop w:val="0"/>
      <w:marBottom w:val="0"/>
      <w:divBdr>
        <w:top w:val="none" w:sz="0" w:space="0" w:color="auto"/>
        <w:left w:val="none" w:sz="0" w:space="0" w:color="auto"/>
        <w:bottom w:val="none" w:sz="0" w:space="0" w:color="auto"/>
        <w:right w:val="none" w:sz="0" w:space="0" w:color="auto"/>
      </w:divBdr>
    </w:div>
    <w:div w:id="581069502">
      <w:bodyDiv w:val="1"/>
      <w:marLeft w:val="0"/>
      <w:marRight w:val="0"/>
      <w:marTop w:val="0"/>
      <w:marBottom w:val="0"/>
      <w:divBdr>
        <w:top w:val="none" w:sz="0" w:space="0" w:color="auto"/>
        <w:left w:val="none" w:sz="0" w:space="0" w:color="auto"/>
        <w:bottom w:val="none" w:sz="0" w:space="0" w:color="auto"/>
        <w:right w:val="none" w:sz="0" w:space="0" w:color="auto"/>
      </w:divBdr>
    </w:div>
    <w:div w:id="590623279">
      <w:bodyDiv w:val="1"/>
      <w:marLeft w:val="0"/>
      <w:marRight w:val="0"/>
      <w:marTop w:val="0"/>
      <w:marBottom w:val="0"/>
      <w:divBdr>
        <w:top w:val="none" w:sz="0" w:space="0" w:color="auto"/>
        <w:left w:val="none" w:sz="0" w:space="0" w:color="auto"/>
        <w:bottom w:val="none" w:sz="0" w:space="0" w:color="auto"/>
        <w:right w:val="none" w:sz="0" w:space="0" w:color="auto"/>
      </w:divBdr>
    </w:div>
    <w:div w:id="608661043">
      <w:bodyDiv w:val="1"/>
      <w:marLeft w:val="0"/>
      <w:marRight w:val="0"/>
      <w:marTop w:val="0"/>
      <w:marBottom w:val="0"/>
      <w:divBdr>
        <w:top w:val="none" w:sz="0" w:space="0" w:color="auto"/>
        <w:left w:val="none" w:sz="0" w:space="0" w:color="auto"/>
        <w:bottom w:val="none" w:sz="0" w:space="0" w:color="auto"/>
        <w:right w:val="none" w:sz="0" w:space="0" w:color="auto"/>
      </w:divBdr>
    </w:div>
    <w:div w:id="624628400">
      <w:bodyDiv w:val="1"/>
      <w:marLeft w:val="0"/>
      <w:marRight w:val="0"/>
      <w:marTop w:val="0"/>
      <w:marBottom w:val="0"/>
      <w:divBdr>
        <w:top w:val="none" w:sz="0" w:space="0" w:color="auto"/>
        <w:left w:val="none" w:sz="0" w:space="0" w:color="auto"/>
        <w:bottom w:val="none" w:sz="0" w:space="0" w:color="auto"/>
        <w:right w:val="none" w:sz="0" w:space="0" w:color="auto"/>
      </w:divBdr>
    </w:div>
    <w:div w:id="733629300">
      <w:bodyDiv w:val="1"/>
      <w:marLeft w:val="0"/>
      <w:marRight w:val="0"/>
      <w:marTop w:val="0"/>
      <w:marBottom w:val="0"/>
      <w:divBdr>
        <w:top w:val="none" w:sz="0" w:space="0" w:color="auto"/>
        <w:left w:val="none" w:sz="0" w:space="0" w:color="auto"/>
        <w:bottom w:val="none" w:sz="0" w:space="0" w:color="auto"/>
        <w:right w:val="none" w:sz="0" w:space="0" w:color="auto"/>
      </w:divBdr>
    </w:div>
    <w:div w:id="795178027">
      <w:bodyDiv w:val="1"/>
      <w:marLeft w:val="0"/>
      <w:marRight w:val="0"/>
      <w:marTop w:val="0"/>
      <w:marBottom w:val="0"/>
      <w:divBdr>
        <w:top w:val="none" w:sz="0" w:space="0" w:color="auto"/>
        <w:left w:val="none" w:sz="0" w:space="0" w:color="auto"/>
        <w:bottom w:val="none" w:sz="0" w:space="0" w:color="auto"/>
        <w:right w:val="none" w:sz="0" w:space="0" w:color="auto"/>
      </w:divBdr>
    </w:div>
    <w:div w:id="936327172">
      <w:bodyDiv w:val="1"/>
      <w:marLeft w:val="0"/>
      <w:marRight w:val="0"/>
      <w:marTop w:val="0"/>
      <w:marBottom w:val="0"/>
      <w:divBdr>
        <w:top w:val="none" w:sz="0" w:space="0" w:color="auto"/>
        <w:left w:val="none" w:sz="0" w:space="0" w:color="auto"/>
        <w:bottom w:val="none" w:sz="0" w:space="0" w:color="auto"/>
        <w:right w:val="none" w:sz="0" w:space="0" w:color="auto"/>
      </w:divBdr>
    </w:div>
    <w:div w:id="1063455293">
      <w:bodyDiv w:val="1"/>
      <w:marLeft w:val="0"/>
      <w:marRight w:val="0"/>
      <w:marTop w:val="0"/>
      <w:marBottom w:val="0"/>
      <w:divBdr>
        <w:top w:val="none" w:sz="0" w:space="0" w:color="auto"/>
        <w:left w:val="none" w:sz="0" w:space="0" w:color="auto"/>
        <w:bottom w:val="none" w:sz="0" w:space="0" w:color="auto"/>
        <w:right w:val="none" w:sz="0" w:space="0" w:color="auto"/>
      </w:divBdr>
    </w:div>
    <w:div w:id="1131558349">
      <w:bodyDiv w:val="1"/>
      <w:marLeft w:val="0"/>
      <w:marRight w:val="0"/>
      <w:marTop w:val="0"/>
      <w:marBottom w:val="0"/>
      <w:divBdr>
        <w:top w:val="none" w:sz="0" w:space="0" w:color="auto"/>
        <w:left w:val="none" w:sz="0" w:space="0" w:color="auto"/>
        <w:bottom w:val="none" w:sz="0" w:space="0" w:color="auto"/>
        <w:right w:val="none" w:sz="0" w:space="0" w:color="auto"/>
      </w:divBdr>
    </w:div>
    <w:div w:id="1191335949">
      <w:bodyDiv w:val="1"/>
      <w:marLeft w:val="0"/>
      <w:marRight w:val="0"/>
      <w:marTop w:val="0"/>
      <w:marBottom w:val="0"/>
      <w:divBdr>
        <w:top w:val="none" w:sz="0" w:space="0" w:color="auto"/>
        <w:left w:val="none" w:sz="0" w:space="0" w:color="auto"/>
        <w:bottom w:val="none" w:sz="0" w:space="0" w:color="auto"/>
        <w:right w:val="none" w:sz="0" w:space="0" w:color="auto"/>
      </w:divBdr>
    </w:div>
    <w:div w:id="1235050475">
      <w:bodyDiv w:val="1"/>
      <w:marLeft w:val="0"/>
      <w:marRight w:val="0"/>
      <w:marTop w:val="0"/>
      <w:marBottom w:val="0"/>
      <w:divBdr>
        <w:top w:val="none" w:sz="0" w:space="0" w:color="auto"/>
        <w:left w:val="none" w:sz="0" w:space="0" w:color="auto"/>
        <w:bottom w:val="none" w:sz="0" w:space="0" w:color="auto"/>
        <w:right w:val="none" w:sz="0" w:space="0" w:color="auto"/>
      </w:divBdr>
    </w:div>
    <w:div w:id="1264462566">
      <w:bodyDiv w:val="1"/>
      <w:marLeft w:val="0"/>
      <w:marRight w:val="0"/>
      <w:marTop w:val="0"/>
      <w:marBottom w:val="0"/>
      <w:divBdr>
        <w:top w:val="none" w:sz="0" w:space="0" w:color="auto"/>
        <w:left w:val="none" w:sz="0" w:space="0" w:color="auto"/>
        <w:bottom w:val="none" w:sz="0" w:space="0" w:color="auto"/>
        <w:right w:val="none" w:sz="0" w:space="0" w:color="auto"/>
      </w:divBdr>
    </w:div>
    <w:div w:id="1345093380">
      <w:bodyDiv w:val="1"/>
      <w:marLeft w:val="0"/>
      <w:marRight w:val="0"/>
      <w:marTop w:val="0"/>
      <w:marBottom w:val="0"/>
      <w:divBdr>
        <w:top w:val="none" w:sz="0" w:space="0" w:color="auto"/>
        <w:left w:val="none" w:sz="0" w:space="0" w:color="auto"/>
        <w:bottom w:val="none" w:sz="0" w:space="0" w:color="auto"/>
        <w:right w:val="none" w:sz="0" w:space="0" w:color="auto"/>
      </w:divBdr>
    </w:div>
    <w:div w:id="1436632855">
      <w:bodyDiv w:val="1"/>
      <w:marLeft w:val="0"/>
      <w:marRight w:val="0"/>
      <w:marTop w:val="0"/>
      <w:marBottom w:val="0"/>
      <w:divBdr>
        <w:top w:val="none" w:sz="0" w:space="0" w:color="auto"/>
        <w:left w:val="none" w:sz="0" w:space="0" w:color="auto"/>
        <w:bottom w:val="none" w:sz="0" w:space="0" w:color="auto"/>
        <w:right w:val="none" w:sz="0" w:space="0" w:color="auto"/>
      </w:divBdr>
    </w:div>
    <w:div w:id="1440641981">
      <w:bodyDiv w:val="1"/>
      <w:marLeft w:val="0"/>
      <w:marRight w:val="0"/>
      <w:marTop w:val="0"/>
      <w:marBottom w:val="0"/>
      <w:divBdr>
        <w:top w:val="none" w:sz="0" w:space="0" w:color="auto"/>
        <w:left w:val="none" w:sz="0" w:space="0" w:color="auto"/>
        <w:bottom w:val="none" w:sz="0" w:space="0" w:color="auto"/>
        <w:right w:val="none" w:sz="0" w:space="0" w:color="auto"/>
      </w:divBdr>
    </w:div>
    <w:div w:id="1451704631">
      <w:bodyDiv w:val="1"/>
      <w:marLeft w:val="0"/>
      <w:marRight w:val="0"/>
      <w:marTop w:val="0"/>
      <w:marBottom w:val="0"/>
      <w:divBdr>
        <w:top w:val="none" w:sz="0" w:space="0" w:color="auto"/>
        <w:left w:val="none" w:sz="0" w:space="0" w:color="auto"/>
        <w:bottom w:val="none" w:sz="0" w:space="0" w:color="auto"/>
        <w:right w:val="none" w:sz="0" w:space="0" w:color="auto"/>
      </w:divBdr>
    </w:div>
    <w:div w:id="1452358115">
      <w:bodyDiv w:val="1"/>
      <w:marLeft w:val="0"/>
      <w:marRight w:val="0"/>
      <w:marTop w:val="0"/>
      <w:marBottom w:val="0"/>
      <w:divBdr>
        <w:top w:val="none" w:sz="0" w:space="0" w:color="auto"/>
        <w:left w:val="none" w:sz="0" w:space="0" w:color="auto"/>
        <w:bottom w:val="none" w:sz="0" w:space="0" w:color="auto"/>
        <w:right w:val="none" w:sz="0" w:space="0" w:color="auto"/>
      </w:divBdr>
    </w:div>
    <w:div w:id="1499157568">
      <w:bodyDiv w:val="1"/>
      <w:marLeft w:val="0"/>
      <w:marRight w:val="0"/>
      <w:marTop w:val="0"/>
      <w:marBottom w:val="0"/>
      <w:divBdr>
        <w:top w:val="none" w:sz="0" w:space="0" w:color="auto"/>
        <w:left w:val="none" w:sz="0" w:space="0" w:color="auto"/>
        <w:bottom w:val="none" w:sz="0" w:space="0" w:color="auto"/>
        <w:right w:val="none" w:sz="0" w:space="0" w:color="auto"/>
      </w:divBdr>
    </w:div>
    <w:div w:id="1544249665">
      <w:bodyDiv w:val="1"/>
      <w:marLeft w:val="0"/>
      <w:marRight w:val="0"/>
      <w:marTop w:val="0"/>
      <w:marBottom w:val="0"/>
      <w:divBdr>
        <w:top w:val="none" w:sz="0" w:space="0" w:color="auto"/>
        <w:left w:val="none" w:sz="0" w:space="0" w:color="auto"/>
        <w:bottom w:val="none" w:sz="0" w:space="0" w:color="auto"/>
        <w:right w:val="none" w:sz="0" w:space="0" w:color="auto"/>
      </w:divBdr>
    </w:div>
    <w:div w:id="1590432069">
      <w:bodyDiv w:val="1"/>
      <w:marLeft w:val="0"/>
      <w:marRight w:val="0"/>
      <w:marTop w:val="0"/>
      <w:marBottom w:val="0"/>
      <w:divBdr>
        <w:top w:val="none" w:sz="0" w:space="0" w:color="auto"/>
        <w:left w:val="none" w:sz="0" w:space="0" w:color="auto"/>
        <w:bottom w:val="none" w:sz="0" w:space="0" w:color="auto"/>
        <w:right w:val="none" w:sz="0" w:space="0" w:color="auto"/>
      </w:divBdr>
    </w:div>
    <w:div w:id="1611157215">
      <w:bodyDiv w:val="1"/>
      <w:marLeft w:val="0"/>
      <w:marRight w:val="0"/>
      <w:marTop w:val="0"/>
      <w:marBottom w:val="0"/>
      <w:divBdr>
        <w:top w:val="none" w:sz="0" w:space="0" w:color="auto"/>
        <w:left w:val="none" w:sz="0" w:space="0" w:color="auto"/>
        <w:bottom w:val="none" w:sz="0" w:space="0" w:color="auto"/>
        <w:right w:val="none" w:sz="0" w:space="0" w:color="auto"/>
      </w:divBdr>
    </w:div>
    <w:div w:id="1632786844">
      <w:bodyDiv w:val="1"/>
      <w:marLeft w:val="0"/>
      <w:marRight w:val="0"/>
      <w:marTop w:val="0"/>
      <w:marBottom w:val="0"/>
      <w:divBdr>
        <w:top w:val="none" w:sz="0" w:space="0" w:color="auto"/>
        <w:left w:val="none" w:sz="0" w:space="0" w:color="auto"/>
        <w:bottom w:val="none" w:sz="0" w:space="0" w:color="auto"/>
        <w:right w:val="none" w:sz="0" w:space="0" w:color="auto"/>
      </w:divBdr>
    </w:div>
    <w:div w:id="1682127229">
      <w:bodyDiv w:val="1"/>
      <w:marLeft w:val="0"/>
      <w:marRight w:val="0"/>
      <w:marTop w:val="0"/>
      <w:marBottom w:val="0"/>
      <w:divBdr>
        <w:top w:val="none" w:sz="0" w:space="0" w:color="auto"/>
        <w:left w:val="none" w:sz="0" w:space="0" w:color="auto"/>
        <w:bottom w:val="none" w:sz="0" w:space="0" w:color="auto"/>
        <w:right w:val="none" w:sz="0" w:space="0" w:color="auto"/>
      </w:divBdr>
    </w:div>
    <w:div w:id="1793552860">
      <w:bodyDiv w:val="1"/>
      <w:marLeft w:val="0"/>
      <w:marRight w:val="0"/>
      <w:marTop w:val="0"/>
      <w:marBottom w:val="0"/>
      <w:divBdr>
        <w:top w:val="none" w:sz="0" w:space="0" w:color="auto"/>
        <w:left w:val="none" w:sz="0" w:space="0" w:color="auto"/>
        <w:bottom w:val="none" w:sz="0" w:space="0" w:color="auto"/>
        <w:right w:val="none" w:sz="0" w:space="0" w:color="auto"/>
      </w:divBdr>
    </w:div>
    <w:div w:id="1965384528">
      <w:bodyDiv w:val="1"/>
      <w:marLeft w:val="0"/>
      <w:marRight w:val="0"/>
      <w:marTop w:val="0"/>
      <w:marBottom w:val="0"/>
      <w:divBdr>
        <w:top w:val="none" w:sz="0" w:space="0" w:color="auto"/>
        <w:left w:val="none" w:sz="0" w:space="0" w:color="auto"/>
        <w:bottom w:val="none" w:sz="0" w:space="0" w:color="auto"/>
        <w:right w:val="none" w:sz="0" w:space="0" w:color="auto"/>
      </w:divBdr>
    </w:div>
    <w:div w:id="1998023787">
      <w:bodyDiv w:val="1"/>
      <w:marLeft w:val="0"/>
      <w:marRight w:val="0"/>
      <w:marTop w:val="0"/>
      <w:marBottom w:val="0"/>
      <w:divBdr>
        <w:top w:val="none" w:sz="0" w:space="0" w:color="auto"/>
        <w:left w:val="none" w:sz="0" w:space="0" w:color="auto"/>
        <w:bottom w:val="none" w:sz="0" w:space="0" w:color="auto"/>
        <w:right w:val="none" w:sz="0" w:space="0" w:color="auto"/>
      </w:divBdr>
    </w:div>
    <w:div w:id="20893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6072-FFAD-4373-A221-B3A7AE09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5832</Words>
  <Characters>33245</Characters>
  <Application>Microsoft Office Word</Application>
  <DocSecurity>0</DocSecurity>
  <Lines>277</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Karolis</dc:creator>
  <cp:lastModifiedBy>Egle Alonderiene</cp:lastModifiedBy>
  <cp:revision>16</cp:revision>
  <cp:lastPrinted>2021-03-17T07:13:00Z</cp:lastPrinted>
  <dcterms:created xsi:type="dcterms:W3CDTF">2022-07-21T06:07:00Z</dcterms:created>
  <dcterms:modified xsi:type="dcterms:W3CDTF">2025-02-05T09:28:00Z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