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A9DE3" w14:textId="339FBAC5" w:rsidR="004A1D22" w:rsidRDefault="004A1D22" w:rsidP="002E5323">
      <w:pPr>
        <w:ind w:left="4233" w:firstLine="1012"/>
        <w:rPr>
          <w:caps/>
        </w:rPr>
      </w:pPr>
      <w:r w:rsidRPr="006C03C0">
        <w:rPr>
          <w:caps/>
        </w:rPr>
        <w:t>PATVIRTINTA</w:t>
      </w:r>
    </w:p>
    <w:p w14:paraId="11D5B464" w14:textId="77777777" w:rsidR="004A1D22" w:rsidRDefault="004A1D22" w:rsidP="002E5323">
      <w:pPr>
        <w:ind w:left="7230" w:hanging="1985"/>
      </w:pPr>
      <w:r w:rsidRPr="006C03C0">
        <w:t>Kretingos rajono savivaldybės tarybo</w:t>
      </w:r>
      <w:r>
        <w:t>s</w:t>
      </w:r>
    </w:p>
    <w:p w14:paraId="060C2566" w14:textId="22E800C2" w:rsidR="004A1D22" w:rsidRDefault="004A1D22" w:rsidP="002E5323">
      <w:pPr>
        <w:ind w:left="7230" w:hanging="1985"/>
      </w:pPr>
      <w:r>
        <w:t xml:space="preserve">2024 m. </w:t>
      </w:r>
      <w:r w:rsidRPr="00CC08CD">
        <w:t>b</w:t>
      </w:r>
      <w:r>
        <w:t>iržel</w:t>
      </w:r>
      <w:r w:rsidRPr="00CC08CD">
        <w:t>io</w:t>
      </w:r>
      <w:r w:rsidR="002E5323">
        <w:t xml:space="preserve"> 27</w:t>
      </w:r>
      <w:r>
        <w:t xml:space="preserve"> d. sprendimu Nr. T2-</w:t>
      </w:r>
      <w:r w:rsidR="002E5323">
        <w:t>28</w:t>
      </w:r>
      <w:r w:rsidR="00484B10">
        <w:t>6</w:t>
      </w:r>
    </w:p>
    <w:p w14:paraId="1B0366CA" w14:textId="09A4AF7F" w:rsidR="004A1D22" w:rsidRDefault="004A1D22" w:rsidP="00F902D9">
      <w:pPr>
        <w:rPr>
          <w:b/>
          <w:caps/>
        </w:rPr>
      </w:pPr>
    </w:p>
    <w:p w14:paraId="6C8B17B7" w14:textId="0C58E5F2" w:rsidR="004A1D22" w:rsidRDefault="00E36464" w:rsidP="00E36464">
      <w:pPr>
        <w:jc w:val="center"/>
        <w:rPr>
          <w:b/>
        </w:rPr>
      </w:pPr>
      <w:r>
        <w:rPr>
          <w:b/>
        </w:rPr>
        <w:t>SĮ</w:t>
      </w:r>
      <w:r w:rsidR="004A1D22" w:rsidRPr="00E21BD8">
        <w:rPr>
          <w:b/>
        </w:rPr>
        <w:t xml:space="preserve"> „KRETINGOS </w:t>
      </w:r>
      <w:r>
        <w:rPr>
          <w:b/>
        </w:rPr>
        <w:t>KOMUNALININKAS</w:t>
      </w:r>
      <w:r w:rsidR="004A1D22" w:rsidRPr="00E21BD8">
        <w:rPr>
          <w:b/>
        </w:rPr>
        <w:t>“</w:t>
      </w:r>
      <w:r w:rsidR="004A1D22">
        <w:rPr>
          <w:b/>
        </w:rPr>
        <w:t xml:space="preserve"> </w:t>
      </w:r>
      <w:r w:rsidR="004A1D22" w:rsidRPr="00E21BD8">
        <w:rPr>
          <w:b/>
        </w:rPr>
        <w:t xml:space="preserve">KAINOS UŽ </w:t>
      </w:r>
      <w:r w:rsidR="004A1D22">
        <w:rPr>
          <w:b/>
        </w:rPr>
        <w:t>PREKYBOS VIETAS</w:t>
      </w:r>
    </w:p>
    <w:p w14:paraId="2F19BA7F" w14:textId="77777777" w:rsidR="004A1D22" w:rsidRPr="00E21BD8" w:rsidRDefault="004A1D22" w:rsidP="00F902D9">
      <w:pPr>
        <w:rPr>
          <w:b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560"/>
        <w:gridCol w:w="2160"/>
        <w:gridCol w:w="639"/>
        <w:gridCol w:w="636"/>
        <w:gridCol w:w="717"/>
        <w:gridCol w:w="756"/>
      </w:tblGrid>
      <w:tr w:rsidR="004A1D22" w:rsidRPr="00805E7A" w14:paraId="6DC6BDA6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09146D16" w14:textId="77777777" w:rsidR="004A1D22" w:rsidRPr="00805E7A" w:rsidRDefault="004A1D22" w:rsidP="002E0854">
            <w:pPr>
              <w:jc w:val="center"/>
            </w:pPr>
            <w:r w:rsidRPr="00805E7A">
              <w:t>Eil. Nr.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6FA99B63" w14:textId="77777777" w:rsidR="004A1D22" w:rsidRPr="00805E7A" w:rsidRDefault="004A1D22" w:rsidP="002E0854">
            <w:pPr>
              <w:jc w:val="center"/>
            </w:pPr>
            <w:r w:rsidRPr="00805E7A">
              <w:t>Prekybos vieta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8BB2039" w14:textId="77777777" w:rsidR="004A1D22" w:rsidRPr="00805E7A" w:rsidRDefault="004A1D22" w:rsidP="002E0854">
            <w:pPr>
              <w:jc w:val="center"/>
            </w:pPr>
            <w:r w:rsidRPr="00805E7A">
              <w:t>Prekybos vietos dydis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1DCFFCE8" w14:textId="77777777" w:rsidR="004A1D22" w:rsidRPr="00805E7A" w:rsidRDefault="004A1D22" w:rsidP="002E0854">
            <w:pPr>
              <w:jc w:val="center"/>
            </w:pPr>
            <w:r>
              <w:t>Vienos d</w:t>
            </w:r>
            <w:r w:rsidRPr="00805E7A">
              <w:t>ienos kaina</w:t>
            </w:r>
            <w:r>
              <w:t xml:space="preserve"> perkant</w:t>
            </w:r>
            <w:r w:rsidRPr="00805E7A">
              <w:t xml:space="preserve"> mėnesiui, Eur su PVM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4F260DB9" w14:textId="77777777" w:rsidR="004A1D22" w:rsidRPr="00805E7A" w:rsidRDefault="004A1D22" w:rsidP="002E0854">
            <w:pPr>
              <w:jc w:val="center"/>
            </w:pPr>
            <w:r>
              <w:t>Vienos d</w:t>
            </w:r>
            <w:r w:rsidRPr="00805E7A">
              <w:t>ienos kaina,</w:t>
            </w:r>
          </w:p>
          <w:p w14:paraId="01E949F4" w14:textId="77777777" w:rsidR="004A1D22" w:rsidRPr="00805E7A" w:rsidRDefault="004A1D22" w:rsidP="002E0854">
            <w:pPr>
              <w:jc w:val="center"/>
            </w:pPr>
            <w:r w:rsidRPr="00805E7A">
              <w:t>Eur su PVM</w:t>
            </w:r>
          </w:p>
        </w:tc>
      </w:tr>
      <w:tr w:rsidR="004A1D22" w:rsidRPr="00805E7A" w14:paraId="69C07D0F" w14:textId="77777777" w:rsidTr="00811B5B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7C66895B" w14:textId="77777777" w:rsidR="004A1D22" w:rsidRPr="00805E7A" w:rsidRDefault="004A1D22" w:rsidP="002E0854">
            <w:r w:rsidRPr="00805E7A">
              <w:t>1.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04B0692A" w14:textId="77777777" w:rsidR="004A1D22" w:rsidRPr="00805E7A" w:rsidRDefault="004A1D22" w:rsidP="002E0854">
            <w:r w:rsidRPr="00805E7A">
              <w:t>Prekyba naujomis ne maisto prekėmis nuo grindinio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EBF2288" w14:textId="77777777" w:rsidR="004A1D22" w:rsidRPr="00805E7A" w:rsidRDefault="004A1D22" w:rsidP="002E0854">
            <w:pPr>
              <w:rPr>
                <w:lang w:val="en-US"/>
              </w:rPr>
            </w:pPr>
            <w:r w:rsidRPr="00805E7A">
              <w:rPr>
                <w:lang w:val="en-US"/>
              </w:rPr>
              <w:t xml:space="preserve">1 </w:t>
            </w:r>
            <w:proofErr w:type="spellStart"/>
            <w:r w:rsidRPr="00805E7A">
              <w:rPr>
                <w:lang w:val="en-US"/>
              </w:rPr>
              <w:t>kv</w:t>
            </w:r>
            <w:proofErr w:type="spellEnd"/>
            <w:r w:rsidRPr="00805E7A">
              <w:rPr>
                <w:lang w:val="en-US"/>
              </w:rPr>
              <w:t xml:space="preserve">. m </w:t>
            </w:r>
          </w:p>
          <w:p w14:paraId="059CB70B" w14:textId="0F052A63" w:rsidR="004A1D22" w:rsidRPr="00805E7A" w:rsidRDefault="004A1D22" w:rsidP="002E0854">
            <w:pPr>
              <w:rPr>
                <w:lang w:val="en-US"/>
              </w:rPr>
            </w:pPr>
            <w:r w:rsidRPr="00805E7A">
              <w:rPr>
                <w:lang w:val="en-US"/>
              </w:rPr>
              <w:t>(1</w:t>
            </w:r>
            <w:r w:rsidR="00F902D9">
              <w:rPr>
                <w:lang w:val="en-US"/>
              </w:rPr>
              <w:t xml:space="preserve"> </w:t>
            </w:r>
            <w:r w:rsidRPr="00805E7A">
              <w:rPr>
                <w:lang w:val="en-US"/>
              </w:rPr>
              <w:t xml:space="preserve">m </w:t>
            </w:r>
            <w:r>
              <w:rPr>
                <w:lang w:val="en-US"/>
              </w:rPr>
              <w:t>x</w:t>
            </w:r>
            <w:r w:rsidRPr="00805E7A">
              <w:rPr>
                <w:lang w:val="en-US"/>
              </w:rPr>
              <w:t xml:space="preserve"> 1</w:t>
            </w:r>
            <w:r w:rsidR="00F902D9">
              <w:rPr>
                <w:lang w:val="en-US"/>
              </w:rPr>
              <w:t xml:space="preserve"> </w:t>
            </w:r>
            <w:r w:rsidRPr="00805E7A">
              <w:rPr>
                <w:lang w:val="en-US"/>
              </w:rPr>
              <w:t>m)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6826C961" w14:textId="77777777" w:rsidR="004A1D22" w:rsidRPr="00805E7A" w:rsidRDefault="004A1D22" w:rsidP="002E0854">
            <w:r w:rsidRPr="00805E7A">
              <w:t>3,60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33088AC5" w14:textId="77777777" w:rsidR="004A1D22" w:rsidRPr="00805E7A" w:rsidRDefault="004A1D22" w:rsidP="002E0854">
            <w:r w:rsidRPr="00805E7A">
              <w:t>3,60</w:t>
            </w:r>
          </w:p>
        </w:tc>
      </w:tr>
      <w:tr w:rsidR="004A1D22" w:rsidRPr="00805E7A" w14:paraId="491CB566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188A8BF5" w14:textId="77777777" w:rsidR="004A1D22" w:rsidRPr="00805E7A" w:rsidRDefault="004A1D22" w:rsidP="002E0854">
            <w:r w:rsidRPr="00805E7A">
              <w:t>2.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1627F1E0" w14:textId="77777777" w:rsidR="004A1D22" w:rsidRPr="00805E7A" w:rsidRDefault="004A1D22" w:rsidP="002E0854">
            <w:r w:rsidRPr="00805E7A">
              <w:t>Prekyba naudotomis ne maisto prekėmis nuo grindinio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576D6E0" w14:textId="77777777" w:rsidR="004A1D22" w:rsidRPr="00805E7A" w:rsidRDefault="004A1D22" w:rsidP="002E0854">
            <w:pPr>
              <w:rPr>
                <w:lang w:val="en-US"/>
              </w:rPr>
            </w:pPr>
            <w:r w:rsidRPr="00805E7A">
              <w:rPr>
                <w:lang w:val="en-US"/>
              </w:rPr>
              <w:t xml:space="preserve">1 </w:t>
            </w:r>
            <w:proofErr w:type="spellStart"/>
            <w:r w:rsidRPr="00805E7A">
              <w:rPr>
                <w:lang w:val="en-US"/>
              </w:rPr>
              <w:t>kv</w:t>
            </w:r>
            <w:proofErr w:type="spellEnd"/>
            <w:r w:rsidRPr="00805E7A">
              <w:rPr>
                <w:lang w:val="en-US"/>
              </w:rPr>
              <w:t xml:space="preserve">. m </w:t>
            </w:r>
          </w:p>
          <w:p w14:paraId="0B1E0135" w14:textId="4A1A5B61" w:rsidR="004A1D22" w:rsidRPr="00805E7A" w:rsidRDefault="004A1D22" w:rsidP="002E0854">
            <w:r w:rsidRPr="00805E7A">
              <w:rPr>
                <w:lang w:val="en-US"/>
              </w:rPr>
              <w:t>(1</w:t>
            </w:r>
            <w:r w:rsidR="00F902D9">
              <w:rPr>
                <w:lang w:val="en-US"/>
              </w:rPr>
              <w:t xml:space="preserve"> </w:t>
            </w:r>
            <w:r w:rsidRPr="00805E7A">
              <w:rPr>
                <w:lang w:val="en-US"/>
              </w:rPr>
              <w:t xml:space="preserve">m </w:t>
            </w:r>
            <w:r>
              <w:rPr>
                <w:lang w:val="en-US"/>
              </w:rPr>
              <w:t>x</w:t>
            </w:r>
            <w:r w:rsidRPr="00805E7A">
              <w:rPr>
                <w:lang w:val="en-US"/>
              </w:rPr>
              <w:t xml:space="preserve"> 1</w:t>
            </w:r>
            <w:r w:rsidR="00F902D9">
              <w:rPr>
                <w:lang w:val="en-US"/>
              </w:rPr>
              <w:t xml:space="preserve"> </w:t>
            </w:r>
            <w:r w:rsidRPr="00805E7A">
              <w:rPr>
                <w:lang w:val="en-US"/>
              </w:rPr>
              <w:t>m)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1920F9B7" w14:textId="77777777" w:rsidR="004A1D22" w:rsidRPr="00805E7A" w:rsidRDefault="004A1D22" w:rsidP="002E0854">
            <w:r w:rsidRPr="00805E7A">
              <w:t>1,60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2118A272" w14:textId="77777777" w:rsidR="004A1D22" w:rsidRPr="00805E7A" w:rsidRDefault="004A1D22" w:rsidP="002E0854">
            <w:r w:rsidRPr="00805E7A">
              <w:t>1,60</w:t>
            </w:r>
          </w:p>
        </w:tc>
      </w:tr>
      <w:tr w:rsidR="004A1D22" w:rsidRPr="00805E7A" w14:paraId="11ADBE1E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6D67D68E" w14:textId="77777777" w:rsidR="004A1D22" w:rsidRPr="00805E7A" w:rsidRDefault="004A1D22" w:rsidP="002E0854">
            <w:r w:rsidRPr="00805E7A">
              <w:t>3.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439EF0E2" w14:textId="77777777" w:rsidR="004A1D22" w:rsidRPr="00805E7A" w:rsidRDefault="004A1D22" w:rsidP="002E0854">
            <w:r w:rsidRPr="00805E7A">
              <w:t>Prekyba savos gamybos ne maisto prekėmis nuo grindinio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38BEC23" w14:textId="77777777" w:rsidR="004A1D22" w:rsidRPr="00805E7A" w:rsidRDefault="004A1D22" w:rsidP="002E0854">
            <w:pPr>
              <w:rPr>
                <w:lang w:val="en-US"/>
              </w:rPr>
            </w:pPr>
            <w:r w:rsidRPr="00805E7A">
              <w:rPr>
                <w:lang w:val="en-US"/>
              </w:rPr>
              <w:t xml:space="preserve">1 </w:t>
            </w:r>
            <w:proofErr w:type="spellStart"/>
            <w:r w:rsidRPr="00805E7A">
              <w:rPr>
                <w:lang w:val="en-US"/>
              </w:rPr>
              <w:t>kv</w:t>
            </w:r>
            <w:proofErr w:type="spellEnd"/>
            <w:r w:rsidRPr="00805E7A">
              <w:rPr>
                <w:lang w:val="en-US"/>
              </w:rPr>
              <w:t>. m</w:t>
            </w:r>
          </w:p>
          <w:p w14:paraId="69EED2FA" w14:textId="0584E8AF" w:rsidR="004A1D22" w:rsidRPr="00805E7A" w:rsidRDefault="004A1D22" w:rsidP="002E0854">
            <w:r w:rsidRPr="00805E7A">
              <w:rPr>
                <w:lang w:val="en-US"/>
              </w:rPr>
              <w:t>(1</w:t>
            </w:r>
            <w:r w:rsidR="00F902D9">
              <w:rPr>
                <w:lang w:val="en-US"/>
              </w:rPr>
              <w:t xml:space="preserve"> </w:t>
            </w:r>
            <w:r w:rsidRPr="00805E7A">
              <w:rPr>
                <w:lang w:val="en-US"/>
              </w:rPr>
              <w:t xml:space="preserve">m </w:t>
            </w:r>
            <w:r>
              <w:rPr>
                <w:lang w:val="en-US"/>
              </w:rPr>
              <w:t>x</w:t>
            </w:r>
            <w:r w:rsidRPr="00805E7A">
              <w:rPr>
                <w:lang w:val="en-US"/>
              </w:rPr>
              <w:t xml:space="preserve"> 1</w:t>
            </w:r>
            <w:r w:rsidR="00F902D9">
              <w:rPr>
                <w:lang w:val="en-US"/>
              </w:rPr>
              <w:t xml:space="preserve"> </w:t>
            </w:r>
            <w:r w:rsidRPr="00805E7A">
              <w:rPr>
                <w:lang w:val="en-US"/>
              </w:rPr>
              <w:t>m)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0A20BFFA" w14:textId="77777777" w:rsidR="004A1D22" w:rsidRPr="00805E7A" w:rsidRDefault="004A1D22" w:rsidP="002E0854">
            <w:r w:rsidRPr="00805E7A">
              <w:t>1,60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257196AA" w14:textId="77777777" w:rsidR="004A1D22" w:rsidRPr="00805E7A" w:rsidRDefault="004A1D22" w:rsidP="002E0854">
            <w:r w:rsidRPr="00805E7A">
              <w:t>1,60</w:t>
            </w:r>
          </w:p>
        </w:tc>
      </w:tr>
      <w:tr w:rsidR="004A1D22" w:rsidRPr="00805E7A" w14:paraId="5E87D8C7" w14:textId="77777777" w:rsidTr="00811B5B">
        <w:trPr>
          <w:trHeight w:val="282"/>
          <w:jc w:val="center"/>
        </w:trPr>
        <w:tc>
          <w:tcPr>
            <w:tcW w:w="696" w:type="dxa"/>
            <w:vMerge w:val="restart"/>
            <w:shd w:val="clear" w:color="auto" w:fill="auto"/>
            <w:noWrap/>
            <w:vAlign w:val="center"/>
          </w:tcPr>
          <w:p w14:paraId="51634DE1" w14:textId="77777777" w:rsidR="004A1D22" w:rsidRPr="00805E7A" w:rsidRDefault="004A1D22" w:rsidP="002E0854">
            <w:r w:rsidRPr="00805E7A">
              <w:t>4.</w:t>
            </w:r>
          </w:p>
        </w:tc>
        <w:tc>
          <w:tcPr>
            <w:tcW w:w="4560" w:type="dxa"/>
            <w:vMerge w:val="restart"/>
            <w:shd w:val="clear" w:color="auto" w:fill="auto"/>
            <w:noWrap/>
            <w:vAlign w:val="center"/>
          </w:tcPr>
          <w:p w14:paraId="69AF876E" w14:textId="77777777" w:rsidR="004A1D22" w:rsidRPr="00805E7A" w:rsidRDefault="004A1D22" w:rsidP="002E0854">
            <w:r w:rsidRPr="00805E7A">
              <w:t>Prekyba naujomis ne maisto prekėmis lauko paviljonuose</w:t>
            </w:r>
          </w:p>
        </w:tc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14:paraId="0DEB66DF" w14:textId="0A97254C" w:rsidR="004A1D22" w:rsidRPr="00805E7A" w:rsidRDefault="004A1D22" w:rsidP="002E0854">
            <w:r w:rsidRPr="00805E7A">
              <w:t>9,6 kv.</w:t>
            </w:r>
            <w:r w:rsidR="00F902D9">
              <w:t xml:space="preserve"> </w:t>
            </w:r>
            <w:r w:rsidRPr="00805E7A">
              <w:t>m</w:t>
            </w:r>
          </w:p>
          <w:p w14:paraId="1AD63FAC" w14:textId="26140271" w:rsidR="004A1D22" w:rsidRPr="00805E7A" w:rsidRDefault="004A1D22" w:rsidP="002E0854">
            <w:r w:rsidRPr="00805E7A">
              <w:t>(2,4</w:t>
            </w:r>
            <w:r w:rsidR="00F902D9">
              <w:t xml:space="preserve"> </w:t>
            </w:r>
            <w:r w:rsidRPr="00805E7A">
              <w:t xml:space="preserve">m </w:t>
            </w:r>
            <w:r>
              <w:t>x</w:t>
            </w:r>
            <w:r w:rsidRPr="00805E7A">
              <w:t xml:space="preserve"> 4</w:t>
            </w:r>
            <w:r w:rsidR="00F902D9">
              <w:t xml:space="preserve"> </w:t>
            </w:r>
            <w:r w:rsidRPr="00805E7A">
              <w:t>m)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14:paraId="285567FA" w14:textId="77777777" w:rsidR="004A1D22" w:rsidRPr="00805E7A" w:rsidRDefault="004A1D22" w:rsidP="002E0854">
            <w:proofErr w:type="spellStart"/>
            <w:r w:rsidRPr="00805E7A">
              <w:t>Tr</w:t>
            </w:r>
            <w:proofErr w:type="spellEnd"/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6F82A807" w14:textId="77777777" w:rsidR="004A1D22" w:rsidRPr="00805E7A" w:rsidRDefault="004A1D22" w:rsidP="002E0854">
            <w:r w:rsidRPr="00805E7A">
              <w:t>5</w:t>
            </w:r>
            <w:r>
              <w:t>,00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0274F5F4" w14:textId="77777777" w:rsidR="004A1D22" w:rsidRPr="00805E7A" w:rsidRDefault="004A1D22" w:rsidP="002E0854">
            <w:proofErr w:type="spellStart"/>
            <w:r w:rsidRPr="00805E7A">
              <w:t>Tr</w:t>
            </w:r>
            <w:proofErr w:type="spellEnd"/>
          </w:p>
        </w:tc>
        <w:tc>
          <w:tcPr>
            <w:tcW w:w="510" w:type="dxa"/>
            <w:shd w:val="clear" w:color="auto" w:fill="auto"/>
            <w:noWrap/>
            <w:vAlign w:val="center"/>
          </w:tcPr>
          <w:p w14:paraId="5C0C4A36" w14:textId="77777777" w:rsidR="004A1D22" w:rsidRPr="00805E7A" w:rsidRDefault="004A1D22" w:rsidP="002E0854">
            <w:r w:rsidRPr="00805E7A">
              <w:t>6</w:t>
            </w:r>
            <w:r>
              <w:t>,00</w:t>
            </w:r>
          </w:p>
        </w:tc>
      </w:tr>
      <w:tr w:rsidR="004A1D22" w:rsidRPr="00805E7A" w14:paraId="7D6042C8" w14:textId="77777777" w:rsidTr="00811B5B">
        <w:trPr>
          <w:trHeight w:val="281"/>
          <w:jc w:val="center"/>
        </w:trPr>
        <w:tc>
          <w:tcPr>
            <w:tcW w:w="696" w:type="dxa"/>
            <w:vMerge/>
            <w:shd w:val="clear" w:color="auto" w:fill="auto"/>
            <w:noWrap/>
            <w:vAlign w:val="center"/>
          </w:tcPr>
          <w:p w14:paraId="1C942F00" w14:textId="77777777" w:rsidR="004A1D22" w:rsidRPr="00805E7A" w:rsidRDefault="004A1D22" w:rsidP="002E0854"/>
        </w:tc>
        <w:tc>
          <w:tcPr>
            <w:tcW w:w="4560" w:type="dxa"/>
            <w:vMerge/>
            <w:shd w:val="clear" w:color="auto" w:fill="auto"/>
            <w:noWrap/>
            <w:vAlign w:val="center"/>
          </w:tcPr>
          <w:p w14:paraId="7BDBCB45" w14:textId="77777777" w:rsidR="004A1D22" w:rsidRPr="00805E7A" w:rsidRDefault="004A1D22" w:rsidP="002E0854"/>
        </w:tc>
        <w:tc>
          <w:tcPr>
            <w:tcW w:w="2160" w:type="dxa"/>
            <w:vMerge/>
            <w:shd w:val="clear" w:color="auto" w:fill="auto"/>
            <w:noWrap/>
            <w:vAlign w:val="center"/>
          </w:tcPr>
          <w:p w14:paraId="3A11FFB7" w14:textId="77777777" w:rsidR="004A1D22" w:rsidRPr="00805E7A" w:rsidRDefault="004A1D22" w:rsidP="002E0854"/>
        </w:tc>
        <w:tc>
          <w:tcPr>
            <w:tcW w:w="639" w:type="dxa"/>
            <w:shd w:val="clear" w:color="auto" w:fill="auto"/>
            <w:noWrap/>
            <w:vAlign w:val="center"/>
          </w:tcPr>
          <w:p w14:paraId="5F8BEDD0" w14:textId="77777777" w:rsidR="004A1D22" w:rsidRPr="00805E7A" w:rsidRDefault="004A1D22" w:rsidP="002E0854">
            <w:proofErr w:type="spellStart"/>
            <w:r w:rsidRPr="00805E7A">
              <w:t>Št</w:t>
            </w:r>
            <w:proofErr w:type="spellEnd"/>
          </w:p>
        </w:tc>
        <w:tc>
          <w:tcPr>
            <w:tcW w:w="636" w:type="dxa"/>
            <w:shd w:val="clear" w:color="auto" w:fill="auto"/>
            <w:noWrap/>
            <w:vAlign w:val="center"/>
          </w:tcPr>
          <w:p w14:paraId="162F38B4" w14:textId="77777777" w:rsidR="004A1D22" w:rsidRPr="00805E7A" w:rsidRDefault="004A1D22" w:rsidP="002E0854">
            <w:r w:rsidRPr="00805E7A">
              <w:t>9,50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2C9F19B3" w14:textId="77777777" w:rsidR="004A1D22" w:rsidRPr="00805E7A" w:rsidRDefault="004A1D22" w:rsidP="002E0854">
            <w:proofErr w:type="spellStart"/>
            <w:r w:rsidRPr="00805E7A">
              <w:t>Št</w:t>
            </w:r>
            <w:proofErr w:type="spellEnd"/>
          </w:p>
        </w:tc>
        <w:tc>
          <w:tcPr>
            <w:tcW w:w="510" w:type="dxa"/>
            <w:shd w:val="clear" w:color="auto" w:fill="auto"/>
            <w:noWrap/>
            <w:vAlign w:val="center"/>
          </w:tcPr>
          <w:p w14:paraId="6EA9A65D" w14:textId="77777777" w:rsidR="004A1D22" w:rsidRPr="00805E7A" w:rsidRDefault="004A1D22" w:rsidP="002E0854">
            <w:r w:rsidRPr="00805E7A">
              <w:t>10</w:t>
            </w:r>
            <w:r>
              <w:t>,00</w:t>
            </w:r>
          </w:p>
        </w:tc>
      </w:tr>
      <w:tr w:rsidR="004A1D22" w:rsidRPr="00805E7A" w14:paraId="2E60705B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70EEDC61" w14:textId="77777777" w:rsidR="004A1D22" w:rsidRPr="00805E7A" w:rsidRDefault="004A1D22" w:rsidP="002E0854">
            <w:r w:rsidRPr="00805E7A">
              <w:t>5.</w:t>
            </w:r>
          </w:p>
        </w:tc>
        <w:tc>
          <w:tcPr>
            <w:tcW w:w="9222" w:type="dxa"/>
            <w:gridSpan w:val="6"/>
            <w:shd w:val="clear" w:color="auto" w:fill="auto"/>
            <w:noWrap/>
            <w:vAlign w:val="center"/>
          </w:tcPr>
          <w:p w14:paraId="16895A78" w14:textId="77777777" w:rsidR="004A1D22" w:rsidRPr="00805E7A" w:rsidRDefault="004A1D22" w:rsidP="002E0854">
            <w:r w:rsidRPr="00805E7A">
              <w:t>Prekyba maisto produktais pieno ir mėsos paviljonuose:</w:t>
            </w:r>
          </w:p>
        </w:tc>
      </w:tr>
      <w:tr w:rsidR="004A1D22" w:rsidRPr="00805E7A" w14:paraId="5CFE4283" w14:textId="77777777" w:rsidTr="00811B5B">
        <w:trPr>
          <w:trHeight w:val="141"/>
          <w:jc w:val="center"/>
        </w:trPr>
        <w:tc>
          <w:tcPr>
            <w:tcW w:w="696" w:type="dxa"/>
            <w:vMerge w:val="restart"/>
            <w:shd w:val="clear" w:color="auto" w:fill="auto"/>
            <w:noWrap/>
            <w:vAlign w:val="center"/>
          </w:tcPr>
          <w:p w14:paraId="44C326D4" w14:textId="77777777" w:rsidR="004A1D22" w:rsidRPr="00805E7A" w:rsidRDefault="004A1D22" w:rsidP="002E0854">
            <w:r w:rsidRPr="00805E7A">
              <w:t>5.1.</w:t>
            </w:r>
          </w:p>
        </w:tc>
        <w:tc>
          <w:tcPr>
            <w:tcW w:w="4560" w:type="dxa"/>
            <w:vMerge w:val="restart"/>
            <w:shd w:val="clear" w:color="auto" w:fill="auto"/>
            <w:noWrap/>
            <w:vAlign w:val="center"/>
          </w:tcPr>
          <w:p w14:paraId="0DB56FB5" w14:textId="77777777" w:rsidR="004A1D22" w:rsidRPr="00805E7A" w:rsidRDefault="004A1D22" w:rsidP="002E0854">
            <w:r w:rsidRPr="00805E7A">
              <w:t>iš bendrovei priklausančių šaldymo vitrinų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48B1A52" w14:textId="77777777" w:rsidR="004A1D22" w:rsidRPr="00805E7A" w:rsidRDefault="004A1D22" w:rsidP="002E0854">
            <w:r w:rsidRPr="00805E7A">
              <w:t>1,5 m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677D6BAB" w14:textId="77777777" w:rsidR="004A1D22" w:rsidRPr="00805E7A" w:rsidRDefault="004A1D22" w:rsidP="002E0854">
            <w:r w:rsidRPr="00805E7A">
              <w:t>14</w:t>
            </w:r>
            <w:r>
              <w:t>,00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51985B95" w14:textId="77777777" w:rsidR="004A1D22" w:rsidRPr="00805E7A" w:rsidRDefault="004A1D22" w:rsidP="002E0854">
            <w:r w:rsidRPr="00805E7A">
              <w:t>14</w:t>
            </w:r>
            <w:r>
              <w:t>,00</w:t>
            </w:r>
          </w:p>
        </w:tc>
      </w:tr>
      <w:tr w:rsidR="004A1D22" w:rsidRPr="00805E7A" w14:paraId="330807E5" w14:textId="77777777" w:rsidTr="00811B5B">
        <w:trPr>
          <w:trHeight w:val="247"/>
          <w:jc w:val="center"/>
        </w:trPr>
        <w:tc>
          <w:tcPr>
            <w:tcW w:w="696" w:type="dxa"/>
            <w:vMerge/>
            <w:shd w:val="clear" w:color="auto" w:fill="auto"/>
            <w:noWrap/>
            <w:vAlign w:val="center"/>
          </w:tcPr>
          <w:p w14:paraId="214A7E33" w14:textId="77777777" w:rsidR="004A1D22" w:rsidRPr="00805E7A" w:rsidRDefault="004A1D22" w:rsidP="002E0854"/>
        </w:tc>
        <w:tc>
          <w:tcPr>
            <w:tcW w:w="4560" w:type="dxa"/>
            <w:vMerge/>
            <w:shd w:val="clear" w:color="auto" w:fill="auto"/>
            <w:noWrap/>
            <w:vAlign w:val="center"/>
          </w:tcPr>
          <w:p w14:paraId="41D81F80" w14:textId="77777777" w:rsidR="004A1D22" w:rsidRPr="00805E7A" w:rsidRDefault="004A1D22" w:rsidP="002E0854"/>
        </w:tc>
        <w:tc>
          <w:tcPr>
            <w:tcW w:w="2160" w:type="dxa"/>
            <w:shd w:val="clear" w:color="auto" w:fill="auto"/>
            <w:noWrap/>
            <w:vAlign w:val="center"/>
          </w:tcPr>
          <w:p w14:paraId="1B3D5B74" w14:textId="77777777" w:rsidR="004A1D22" w:rsidRPr="00805E7A" w:rsidRDefault="004A1D22" w:rsidP="002E0854">
            <w:r w:rsidRPr="00805E7A">
              <w:t>2 m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1BEA1E7A" w14:textId="77777777" w:rsidR="004A1D22" w:rsidRPr="00805E7A" w:rsidRDefault="004A1D22" w:rsidP="002E0854">
            <w:r w:rsidRPr="00805E7A">
              <w:t>18</w:t>
            </w:r>
            <w:r>
              <w:t>,00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7F9FDDAC" w14:textId="77777777" w:rsidR="004A1D22" w:rsidRPr="00805E7A" w:rsidRDefault="004A1D22" w:rsidP="002E0854">
            <w:r w:rsidRPr="00805E7A">
              <w:t>18</w:t>
            </w:r>
            <w:r>
              <w:t>,00</w:t>
            </w:r>
          </w:p>
        </w:tc>
      </w:tr>
      <w:tr w:rsidR="004A1D22" w:rsidRPr="00805E7A" w14:paraId="62C3C346" w14:textId="77777777" w:rsidTr="00811B5B">
        <w:trPr>
          <w:trHeight w:val="141"/>
          <w:jc w:val="center"/>
        </w:trPr>
        <w:tc>
          <w:tcPr>
            <w:tcW w:w="696" w:type="dxa"/>
            <w:vMerge w:val="restart"/>
            <w:shd w:val="clear" w:color="auto" w:fill="auto"/>
            <w:noWrap/>
            <w:vAlign w:val="center"/>
          </w:tcPr>
          <w:p w14:paraId="5623B222" w14:textId="77777777" w:rsidR="004A1D22" w:rsidRPr="00805E7A" w:rsidRDefault="004A1D22" w:rsidP="002E0854">
            <w:r w:rsidRPr="00805E7A">
              <w:t>5.2.</w:t>
            </w:r>
          </w:p>
        </w:tc>
        <w:tc>
          <w:tcPr>
            <w:tcW w:w="4560" w:type="dxa"/>
            <w:vMerge w:val="restart"/>
            <w:shd w:val="clear" w:color="auto" w:fill="auto"/>
            <w:noWrap/>
            <w:vAlign w:val="center"/>
          </w:tcPr>
          <w:p w14:paraId="3275A94E" w14:textId="77777777" w:rsidR="004A1D22" w:rsidRPr="00805E7A" w:rsidRDefault="004A1D22" w:rsidP="002E0854">
            <w:r w:rsidRPr="00805E7A">
              <w:t>iš pardavėjams priklausančių šaldymo vitrinų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6ECDED7" w14:textId="77777777" w:rsidR="004A1D22" w:rsidRPr="00805E7A" w:rsidRDefault="004A1D22" w:rsidP="002E0854">
            <w:r w:rsidRPr="00805E7A">
              <w:t>nuo 1,5 m iki 1,9 m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282DBF37" w14:textId="77777777" w:rsidR="004A1D22" w:rsidRPr="00805E7A" w:rsidRDefault="004A1D22" w:rsidP="002E0854">
            <w:r w:rsidRPr="00805E7A">
              <w:t>8</w:t>
            </w:r>
            <w:r>
              <w:t>,00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7E0D640A" w14:textId="77777777" w:rsidR="004A1D22" w:rsidRPr="00805E7A" w:rsidRDefault="004A1D22" w:rsidP="002E0854">
            <w:r w:rsidRPr="00805E7A">
              <w:t>8</w:t>
            </w:r>
            <w:r>
              <w:t>,00</w:t>
            </w:r>
          </w:p>
        </w:tc>
      </w:tr>
      <w:tr w:rsidR="004A1D22" w:rsidRPr="00805E7A" w14:paraId="4167A5B6" w14:textId="77777777" w:rsidTr="00811B5B">
        <w:trPr>
          <w:trHeight w:val="137"/>
          <w:jc w:val="center"/>
        </w:trPr>
        <w:tc>
          <w:tcPr>
            <w:tcW w:w="696" w:type="dxa"/>
            <w:vMerge/>
            <w:shd w:val="clear" w:color="auto" w:fill="auto"/>
            <w:noWrap/>
            <w:vAlign w:val="center"/>
          </w:tcPr>
          <w:p w14:paraId="0B274726" w14:textId="77777777" w:rsidR="004A1D22" w:rsidRPr="00805E7A" w:rsidRDefault="004A1D22" w:rsidP="002E0854"/>
        </w:tc>
        <w:tc>
          <w:tcPr>
            <w:tcW w:w="4560" w:type="dxa"/>
            <w:vMerge/>
            <w:shd w:val="clear" w:color="auto" w:fill="auto"/>
            <w:noWrap/>
            <w:vAlign w:val="center"/>
          </w:tcPr>
          <w:p w14:paraId="7CE133CC" w14:textId="77777777" w:rsidR="004A1D22" w:rsidRPr="00805E7A" w:rsidRDefault="004A1D22" w:rsidP="002E0854"/>
        </w:tc>
        <w:tc>
          <w:tcPr>
            <w:tcW w:w="2160" w:type="dxa"/>
            <w:shd w:val="clear" w:color="auto" w:fill="auto"/>
            <w:noWrap/>
            <w:vAlign w:val="center"/>
          </w:tcPr>
          <w:p w14:paraId="668D25BF" w14:textId="77777777" w:rsidR="004A1D22" w:rsidRPr="00805E7A" w:rsidRDefault="004A1D22" w:rsidP="002E0854">
            <w:r w:rsidRPr="00805E7A">
              <w:t>nuo 2 m iki 2,5 m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4FEE0E57" w14:textId="77777777" w:rsidR="004A1D22" w:rsidRPr="00805E7A" w:rsidRDefault="004A1D22" w:rsidP="002E0854">
            <w:r w:rsidRPr="00805E7A">
              <w:t>10,50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7AA90667" w14:textId="77777777" w:rsidR="004A1D22" w:rsidRPr="00805E7A" w:rsidRDefault="004A1D22" w:rsidP="002E0854">
            <w:r w:rsidRPr="00805E7A">
              <w:t>10,50</w:t>
            </w:r>
          </w:p>
        </w:tc>
      </w:tr>
      <w:tr w:rsidR="004A1D22" w:rsidRPr="00805E7A" w14:paraId="0BC4F070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404D208B" w14:textId="77777777" w:rsidR="004A1D22" w:rsidRPr="00805E7A" w:rsidRDefault="004A1D22" w:rsidP="002E0854">
            <w:r w:rsidRPr="00805E7A">
              <w:t>6.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69E63DC6" w14:textId="77777777" w:rsidR="004A1D22" w:rsidRPr="00805E7A" w:rsidRDefault="004A1D22" w:rsidP="002E0854">
            <w:r w:rsidRPr="00805E7A">
              <w:t>Prekyba iš autoparduotuvės (mėsa, pienu, žuvimi)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0DCC77F" w14:textId="637E7CEB" w:rsidR="004A1D22" w:rsidRPr="00805E7A" w:rsidRDefault="004A1D22" w:rsidP="002E0854">
            <w:r w:rsidRPr="00805E7A">
              <w:t xml:space="preserve">12,5 kv. m (2,5m </w:t>
            </w:r>
            <w:r>
              <w:t>x</w:t>
            </w:r>
            <w:r w:rsidRPr="00805E7A">
              <w:t xml:space="preserve"> 5</w:t>
            </w:r>
            <w:r w:rsidR="00F902D9">
              <w:t xml:space="preserve"> </w:t>
            </w:r>
            <w:r w:rsidRPr="00805E7A">
              <w:t>m)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70DE228F" w14:textId="77777777" w:rsidR="004A1D22" w:rsidRPr="00805E7A" w:rsidRDefault="004A1D22" w:rsidP="002E0854">
            <w:r w:rsidRPr="00805E7A">
              <w:t>12</w:t>
            </w:r>
            <w:r>
              <w:t>,00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14E0B679" w14:textId="77777777" w:rsidR="004A1D22" w:rsidRPr="00805E7A" w:rsidRDefault="004A1D22" w:rsidP="002E0854">
            <w:r w:rsidRPr="00805E7A">
              <w:t>15</w:t>
            </w:r>
            <w:r>
              <w:t>,00</w:t>
            </w:r>
          </w:p>
        </w:tc>
      </w:tr>
      <w:tr w:rsidR="004A1D22" w:rsidRPr="00805E7A" w14:paraId="43C52CA8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1D48C02C" w14:textId="77777777" w:rsidR="004A1D22" w:rsidRPr="00805E7A" w:rsidRDefault="004A1D22" w:rsidP="002E0854">
            <w:r w:rsidRPr="00805E7A">
              <w:t>7.</w:t>
            </w:r>
          </w:p>
        </w:tc>
        <w:tc>
          <w:tcPr>
            <w:tcW w:w="9222" w:type="dxa"/>
            <w:gridSpan w:val="6"/>
            <w:shd w:val="clear" w:color="auto" w:fill="auto"/>
            <w:noWrap/>
            <w:vAlign w:val="center"/>
          </w:tcPr>
          <w:p w14:paraId="0B011667" w14:textId="77777777" w:rsidR="004A1D22" w:rsidRPr="00805E7A" w:rsidRDefault="004A1D22" w:rsidP="002E0854">
            <w:r w:rsidRPr="00805E7A">
              <w:t>Prekyba žemės ūkio produkcija:</w:t>
            </w:r>
          </w:p>
        </w:tc>
      </w:tr>
      <w:tr w:rsidR="004A1D22" w:rsidRPr="00805E7A" w14:paraId="73A146DA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7E4F0E8E" w14:textId="77777777" w:rsidR="004A1D22" w:rsidRPr="00805E7A" w:rsidRDefault="004A1D22" w:rsidP="002E0854">
            <w:r w:rsidRPr="00805E7A">
              <w:t>7.1.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39EE6282" w14:textId="77777777" w:rsidR="004A1D22" w:rsidRPr="00805E7A" w:rsidRDefault="004A1D22" w:rsidP="002E0854">
            <w:r w:rsidRPr="00805E7A">
              <w:t>nuo prekystalio lauko paviljone (daržovėmis, vaisiais,</w:t>
            </w:r>
            <w:r>
              <w:t xml:space="preserve"> </w:t>
            </w:r>
            <w:r w:rsidRPr="00805E7A">
              <w:t>medumi)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945F810" w14:textId="5437D4BB" w:rsidR="004A1D22" w:rsidRPr="00805E7A" w:rsidRDefault="004A1D22" w:rsidP="002E0854">
            <w:r w:rsidRPr="00805E7A">
              <w:t>0,8 kv.</w:t>
            </w:r>
            <w:r w:rsidR="00F902D9">
              <w:t xml:space="preserve"> </w:t>
            </w:r>
            <w:r w:rsidRPr="00805E7A">
              <w:t>m</w:t>
            </w:r>
          </w:p>
          <w:p w14:paraId="5C4A2154" w14:textId="0F40000B" w:rsidR="004A1D22" w:rsidRPr="00805E7A" w:rsidRDefault="004A1D22" w:rsidP="002E0854">
            <w:r w:rsidRPr="00805E7A">
              <w:t>(0,8</w:t>
            </w:r>
            <w:r w:rsidR="00F902D9">
              <w:t xml:space="preserve"> </w:t>
            </w:r>
            <w:r w:rsidRPr="00805E7A">
              <w:t xml:space="preserve">m </w:t>
            </w:r>
            <w:r>
              <w:t>x</w:t>
            </w:r>
            <w:r w:rsidRPr="00805E7A">
              <w:t xml:space="preserve"> 1</w:t>
            </w:r>
            <w:r w:rsidR="00F902D9">
              <w:t xml:space="preserve"> </w:t>
            </w:r>
            <w:r w:rsidRPr="00805E7A">
              <w:t>m)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22ED711A" w14:textId="77777777" w:rsidR="004A1D22" w:rsidRPr="00805E7A" w:rsidRDefault="004A1D22" w:rsidP="002E0854">
            <w:r>
              <w:t>2,00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0A18C745" w14:textId="77777777" w:rsidR="004A1D22" w:rsidRPr="00805E7A" w:rsidRDefault="004A1D22" w:rsidP="002E0854">
            <w:r>
              <w:t>2,50</w:t>
            </w:r>
          </w:p>
        </w:tc>
      </w:tr>
      <w:tr w:rsidR="004A1D22" w:rsidRPr="00805E7A" w14:paraId="40DE37C5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0D282085" w14:textId="77777777" w:rsidR="004A1D22" w:rsidRPr="00805E7A" w:rsidRDefault="004A1D22" w:rsidP="002E0854">
            <w:r w:rsidRPr="00805E7A">
              <w:t>7.2.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57744397" w14:textId="77777777" w:rsidR="004A1D22" w:rsidRPr="00805E7A" w:rsidRDefault="004A1D22" w:rsidP="002E0854">
            <w:r w:rsidRPr="00805E7A">
              <w:t>nuo grindinio (daržovėmis tarp lauko paviljonų)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251D751" w14:textId="77777777" w:rsidR="004A1D22" w:rsidRPr="00805E7A" w:rsidRDefault="004A1D22" w:rsidP="002E0854">
            <w:r w:rsidRPr="00805E7A">
              <w:t xml:space="preserve">1,5 kv. m </w:t>
            </w:r>
          </w:p>
          <w:p w14:paraId="38BE01A3" w14:textId="49470E94" w:rsidR="004A1D22" w:rsidRPr="00805E7A" w:rsidRDefault="004A1D22" w:rsidP="002E0854">
            <w:r w:rsidRPr="00805E7A">
              <w:t>(1,5</w:t>
            </w:r>
            <w:r w:rsidR="00F902D9">
              <w:t xml:space="preserve"> </w:t>
            </w:r>
            <w:r w:rsidRPr="00805E7A">
              <w:t xml:space="preserve">m </w:t>
            </w:r>
            <w:r>
              <w:t>x</w:t>
            </w:r>
            <w:r w:rsidRPr="00805E7A">
              <w:t xml:space="preserve"> 1</w:t>
            </w:r>
            <w:r w:rsidR="00F902D9">
              <w:t xml:space="preserve"> </w:t>
            </w:r>
            <w:r w:rsidRPr="00805E7A">
              <w:t>m)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6C51A16E" w14:textId="77777777" w:rsidR="004A1D22" w:rsidRPr="00805E7A" w:rsidRDefault="004A1D22" w:rsidP="002E0854">
            <w:r>
              <w:t>2,00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12AAE34A" w14:textId="77777777" w:rsidR="004A1D22" w:rsidRPr="00805E7A" w:rsidRDefault="004A1D22" w:rsidP="002E0854">
            <w:r w:rsidRPr="00805E7A">
              <w:t>2</w:t>
            </w:r>
            <w:r>
              <w:t>,50</w:t>
            </w:r>
          </w:p>
        </w:tc>
      </w:tr>
      <w:tr w:rsidR="004A1D22" w:rsidRPr="00805E7A" w14:paraId="248077CC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280E48A6" w14:textId="77777777" w:rsidR="004A1D22" w:rsidRPr="00805E7A" w:rsidRDefault="004A1D22" w:rsidP="002E0854">
            <w:r w:rsidRPr="00805E7A">
              <w:t>7.3.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4705D81A" w14:textId="77777777" w:rsidR="004A1D22" w:rsidRPr="00805E7A" w:rsidRDefault="004A1D22" w:rsidP="002E0854">
            <w:r>
              <w:t>n</w:t>
            </w:r>
            <w:r w:rsidRPr="00805E7A">
              <w:t>uo grindinio (daigais, sodinukais, gėlėmis)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6404871" w14:textId="46071AE8" w:rsidR="004A1D22" w:rsidRPr="00805E7A" w:rsidRDefault="004A1D22" w:rsidP="002E0854">
            <w:r w:rsidRPr="00805E7A">
              <w:t>1,5 kv.</w:t>
            </w:r>
            <w:r w:rsidR="00F902D9">
              <w:t xml:space="preserve"> </w:t>
            </w:r>
            <w:r w:rsidRPr="00805E7A">
              <w:t>m</w:t>
            </w:r>
          </w:p>
          <w:p w14:paraId="2B27FF94" w14:textId="2E045683" w:rsidR="004A1D22" w:rsidRPr="00805E7A" w:rsidRDefault="004A1D22" w:rsidP="002E0854">
            <w:r w:rsidRPr="00805E7A">
              <w:t>(1,5</w:t>
            </w:r>
            <w:r w:rsidR="00F902D9">
              <w:t xml:space="preserve"> </w:t>
            </w:r>
            <w:r w:rsidRPr="00805E7A">
              <w:t xml:space="preserve">m </w:t>
            </w:r>
            <w:r>
              <w:t>x</w:t>
            </w:r>
            <w:r w:rsidRPr="00805E7A">
              <w:t xml:space="preserve"> 1</w:t>
            </w:r>
            <w:r w:rsidR="00F902D9">
              <w:t xml:space="preserve"> </w:t>
            </w:r>
            <w:r w:rsidRPr="00805E7A">
              <w:t>m)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38849327" w14:textId="2C07D6E3" w:rsidR="004A1D22" w:rsidRPr="00805E7A" w:rsidRDefault="004A1D22" w:rsidP="002E0854">
            <w:r>
              <w:t>2,00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510E1675" w14:textId="72B72AD8" w:rsidR="004A1D22" w:rsidRPr="00805E7A" w:rsidRDefault="004A1D22" w:rsidP="002E0854">
            <w:r>
              <w:t>2,50</w:t>
            </w:r>
          </w:p>
        </w:tc>
      </w:tr>
      <w:tr w:rsidR="004A1D22" w:rsidRPr="00805E7A" w14:paraId="0D9F584C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6F809929" w14:textId="77777777" w:rsidR="004A1D22" w:rsidRPr="00805E7A" w:rsidRDefault="004A1D22" w:rsidP="002E0854">
            <w:r w:rsidRPr="00805E7A">
              <w:t>7.4.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3380A1BF" w14:textId="77777777" w:rsidR="004A1D22" w:rsidRPr="00805E7A" w:rsidRDefault="004A1D22" w:rsidP="002E0854">
            <w:r>
              <w:t>n</w:t>
            </w:r>
            <w:r w:rsidRPr="00805E7A">
              <w:t xml:space="preserve">uo grindinio (daržovėmis, vaisiais, sėklomis, </w:t>
            </w:r>
            <w:proofErr w:type="spellStart"/>
            <w:r w:rsidRPr="00805E7A">
              <w:t>gumbiavaisiais</w:t>
            </w:r>
            <w:proofErr w:type="spellEnd"/>
            <w:r w:rsidRPr="00805E7A">
              <w:t>, grūdais – išskyrus teritoriją tarp paviljonų)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8C9ECEF" w14:textId="7777A053" w:rsidR="004A1D22" w:rsidRPr="00805E7A" w:rsidRDefault="004A1D22" w:rsidP="002E0854">
            <w:r w:rsidRPr="00805E7A">
              <w:t>1 kv.</w:t>
            </w:r>
            <w:r w:rsidR="00F902D9">
              <w:t xml:space="preserve"> </w:t>
            </w:r>
            <w:r w:rsidRPr="00805E7A">
              <w:t xml:space="preserve">m </w:t>
            </w:r>
          </w:p>
          <w:p w14:paraId="259370C8" w14:textId="37A8C8F2" w:rsidR="004A1D22" w:rsidRPr="00805E7A" w:rsidRDefault="004A1D22" w:rsidP="002E0854">
            <w:r w:rsidRPr="00805E7A">
              <w:t>(1</w:t>
            </w:r>
            <w:r w:rsidR="00F902D9">
              <w:t xml:space="preserve"> </w:t>
            </w:r>
            <w:r w:rsidRPr="00805E7A">
              <w:t xml:space="preserve">m </w:t>
            </w:r>
            <w:r>
              <w:t>x</w:t>
            </w:r>
            <w:r w:rsidRPr="00805E7A">
              <w:t xml:space="preserve"> 1</w:t>
            </w:r>
            <w:r w:rsidR="00F902D9">
              <w:t xml:space="preserve"> </w:t>
            </w:r>
            <w:r w:rsidRPr="00805E7A">
              <w:t>m)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245A67F9" w14:textId="77777777" w:rsidR="004A1D22" w:rsidRPr="00805E7A" w:rsidRDefault="004A1D22" w:rsidP="002E0854">
            <w:r>
              <w:t>2,00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3B538197" w14:textId="77777777" w:rsidR="004A1D22" w:rsidRPr="00805E7A" w:rsidRDefault="004A1D22" w:rsidP="002E0854">
            <w:r w:rsidRPr="00805E7A">
              <w:t>2</w:t>
            </w:r>
            <w:r>
              <w:t>,50</w:t>
            </w:r>
          </w:p>
        </w:tc>
      </w:tr>
      <w:tr w:rsidR="004A1D22" w:rsidRPr="00805E7A" w14:paraId="37C339DD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350B184D" w14:textId="77777777" w:rsidR="004A1D22" w:rsidRPr="00805E7A" w:rsidRDefault="004A1D22" w:rsidP="002E0854">
            <w:r w:rsidRPr="00805E7A">
              <w:t>7.5.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05B020C3" w14:textId="77777777" w:rsidR="004A1D22" w:rsidRPr="00805E7A" w:rsidRDefault="004A1D22" w:rsidP="002E0854">
            <w:r>
              <w:t>i</w:t>
            </w:r>
            <w:r w:rsidRPr="00805E7A">
              <w:t xml:space="preserve">š lengvųjų automobilių, mikroautobusų (daržovėmis, vaisiais, sėklomis, </w:t>
            </w:r>
            <w:proofErr w:type="spellStart"/>
            <w:r w:rsidRPr="00805E7A">
              <w:t>gumbiavaisiais</w:t>
            </w:r>
            <w:proofErr w:type="spellEnd"/>
            <w:r w:rsidRPr="00805E7A">
              <w:t>, grūdais – išskyrus teritoriją tarp paviljonų)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0E583B3" w14:textId="77777777" w:rsidR="004A1D22" w:rsidRPr="00805E7A" w:rsidRDefault="004A1D22" w:rsidP="002E0854">
            <w:r w:rsidRPr="00805E7A">
              <w:t>1 transporto priemonei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0FFA3FF9" w14:textId="77777777" w:rsidR="004A1D22" w:rsidRPr="00805E7A" w:rsidRDefault="004A1D22" w:rsidP="002E0854">
            <w:r>
              <w:t>3,00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0E74F40C" w14:textId="77777777" w:rsidR="004A1D22" w:rsidRPr="00805E7A" w:rsidRDefault="004A1D22" w:rsidP="002E0854">
            <w:r>
              <w:t>3,50</w:t>
            </w:r>
          </w:p>
        </w:tc>
      </w:tr>
      <w:tr w:rsidR="004A1D22" w:rsidRPr="00805E7A" w14:paraId="2B02158E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578FB464" w14:textId="77777777" w:rsidR="004A1D22" w:rsidRPr="00805E7A" w:rsidRDefault="004A1D22" w:rsidP="002E0854">
            <w:r w:rsidRPr="00805E7A">
              <w:t>7.6.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3F0849C1" w14:textId="77777777" w:rsidR="004A1D22" w:rsidRPr="00805E7A" w:rsidRDefault="004A1D22" w:rsidP="002E0854">
            <w:r>
              <w:t>i</w:t>
            </w:r>
            <w:r w:rsidRPr="00805E7A">
              <w:t xml:space="preserve">š lengvųjų automobilių su priekabomis (daržovėmis, vaisiais, sėklomis, </w:t>
            </w:r>
            <w:proofErr w:type="spellStart"/>
            <w:r w:rsidRPr="00805E7A">
              <w:t>gumbiavaisiais</w:t>
            </w:r>
            <w:proofErr w:type="spellEnd"/>
            <w:r w:rsidRPr="00805E7A">
              <w:t>, grūdais – išskyrus teritoriją tarp paviljonų)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C023A65" w14:textId="77777777" w:rsidR="004A1D22" w:rsidRPr="00805E7A" w:rsidRDefault="004A1D22" w:rsidP="002E0854">
            <w:r w:rsidRPr="00805E7A">
              <w:t>1 transporto priemonei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3C8700E5" w14:textId="77777777" w:rsidR="004A1D22" w:rsidRPr="00805E7A" w:rsidRDefault="004A1D22" w:rsidP="002E0854">
            <w:r>
              <w:t>4,00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223A209E" w14:textId="77777777" w:rsidR="004A1D22" w:rsidRPr="00805E7A" w:rsidRDefault="004A1D22" w:rsidP="002E0854">
            <w:r>
              <w:t>4,50</w:t>
            </w:r>
          </w:p>
        </w:tc>
      </w:tr>
      <w:tr w:rsidR="004A1D22" w:rsidRPr="00805E7A" w14:paraId="2886292A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0A01BF5B" w14:textId="77777777" w:rsidR="004A1D22" w:rsidRPr="00805E7A" w:rsidRDefault="004A1D22" w:rsidP="002E0854">
            <w:r w:rsidRPr="00805E7A">
              <w:t>7.7.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0016C693" w14:textId="77777777" w:rsidR="004A1D22" w:rsidRPr="00805E7A" w:rsidRDefault="004A1D22" w:rsidP="002E0854">
            <w:r>
              <w:t>i</w:t>
            </w:r>
            <w:r w:rsidRPr="00805E7A">
              <w:t xml:space="preserve">š sunkvežimių ir traktorių (daržovėmis, vaisiais, sėklomis, </w:t>
            </w:r>
            <w:proofErr w:type="spellStart"/>
            <w:r w:rsidRPr="00805E7A">
              <w:t>gumbiavaisiais</w:t>
            </w:r>
            <w:proofErr w:type="spellEnd"/>
            <w:r w:rsidRPr="00805E7A">
              <w:t>, grūdais – išskyrus teritoriją tarp paviljonų)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4CCB7F1" w14:textId="77777777" w:rsidR="004A1D22" w:rsidRPr="00805E7A" w:rsidRDefault="004A1D22" w:rsidP="002E0854">
            <w:r w:rsidRPr="00805E7A">
              <w:t>1 transporto priemonei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3CB9576B" w14:textId="77777777" w:rsidR="004A1D22" w:rsidRPr="00805E7A" w:rsidRDefault="004A1D22" w:rsidP="002E0854">
            <w:r w:rsidRPr="00805E7A">
              <w:t>8</w:t>
            </w:r>
            <w:r>
              <w:t>,00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2D5B7437" w14:textId="77777777" w:rsidR="004A1D22" w:rsidRPr="00805E7A" w:rsidRDefault="004A1D22" w:rsidP="002E0854">
            <w:r w:rsidRPr="00805E7A">
              <w:t>9</w:t>
            </w:r>
            <w:r>
              <w:t>,00</w:t>
            </w:r>
          </w:p>
        </w:tc>
      </w:tr>
      <w:tr w:rsidR="004A1D22" w:rsidRPr="00805E7A" w14:paraId="7EB6858F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3DE5F92A" w14:textId="77777777" w:rsidR="004A1D22" w:rsidRPr="00805E7A" w:rsidRDefault="004A1D22" w:rsidP="002E0854">
            <w:r w:rsidRPr="00805E7A">
              <w:t>8.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3A948FFB" w14:textId="77777777" w:rsidR="004A1D22" w:rsidRPr="00805E7A" w:rsidRDefault="004A1D22" w:rsidP="002E0854">
            <w:r w:rsidRPr="00805E7A">
              <w:t>Prekyba konditerijos gaminiais (nuo prekystalio lauko paviljone)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0647436" w14:textId="6131B6B1" w:rsidR="004A1D22" w:rsidRPr="00805E7A" w:rsidRDefault="004A1D22" w:rsidP="002E0854">
            <w:r w:rsidRPr="00805E7A">
              <w:t>2,7 kv.</w:t>
            </w:r>
            <w:r w:rsidR="00F902D9">
              <w:t xml:space="preserve"> </w:t>
            </w:r>
            <w:r w:rsidRPr="00805E7A">
              <w:t xml:space="preserve">m </w:t>
            </w:r>
          </w:p>
          <w:p w14:paraId="58CB2843" w14:textId="77777777" w:rsidR="004A1D22" w:rsidRPr="00805E7A" w:rsidRDefault="004A1D22" w:rsidP="002E0854">
            <w:r w:rsidRPr="00805E7A">
              <w:t xml:space="preserve">(2,7m </w:t>
            </w:r>
            <w:r>
              <w:t>x</w:t>
            </w:r>
            <w:r w:rsidRPr="00805E7A">
              <w:t xml:space="preserve"> 1m)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04D47ADE" w14:textId="77777777" w:rsidR="004A1D22" w:rsidRPr="00805E7A" w:rsidRDefault="004A1D22" w:rsidP="002E0854">
            <w:r w:rsidRPr="00805E7A">
              <w:t>5</w:t>
            </w:r>
            <w:r>
              <w:t>,00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667A5908" w14:textId="77777777" w:rsidR="004A1D22" w:rsidRPr="00805E7A" w:rsidRDefault="004A1D22" w:rsidP="002E0854">
            <w:r w:rsidRPr="00805E7A">
              <w:t>5,</w:t>
            </w:r>
            <w:r>
              <w:t>5</w:t>
            </w:r>
            <w:r w:rsidRPr="00805E7A">
              <w:t>0</w:t>
            </w:r>
          </w:p>
        </w:tc>
      </w:tr>
      <w:tr w:rsidR="004A1D22" w:rsidRPr="00805E7A" w14:paraId="79051D40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3B2EB03E" w14:textId="77777777" w:rsidR="004A1D22" w:rsidRPr="00805E7A" w:rsidRDefault="004A1D22" w:rsidP="002E0854">
            <w:r w:rsidRPr="00805E7A">
              <w:lastRenderedPageBreak/>
              <w:t>9.</w:t>
            </w:r>
          </w:p>
        </w:tc>
        <w:tc>
          <w:tcPr>
            <w:tcW w:w="9222" w:type="dxa"/>
            <w:gridSpan w:val="6"/>
            <w:shd w:val="clear" w:color="auto" w:fill="auto"/>
            <w:noWrap/>
            <w:vAlign w:val="center"/>
          </w:tcPr>
          <w:p w14:paraId="092C0694" w14:textId="77777777" w:rsidR="004A1D22" w:rsidRPr="00805E7A" w:rsidRDefault="004A1D22" w:rsidP="002E0854">
            <w:r w:rsidRPr="00805E7A">
              <w:t>Prekyba gyvūnais:</w:t>
            </w:r>
          </w:p>
        </w:tc>
      </w:tr>
      <w:tr w:rsidR="004A1D22" w:rsidRPr="00805E7A" w14:paraId="00E82306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54401703" w14:textId="77777777" w:rsidR="004A1D22" w:rsidRPr="00805E7A" w:rsidRDefault="004A1D22" w:rsidP="002E0854">
            <w:r w:rsidRPr="00805E7A">
              <w:t>9.1.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39BFA42F" w14:textId="77777777" w:rsidR="004A1D22" w:rsidRPr="00805E7A" w:rsidRDefault="004A1D22" w:rsidP="002E0854">
            <w:r w:rsidRPr="00805E7A">
              <w:t>nuo grindinio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80A6D9A" w14:textId="77777777" w:rsidR="004A1D22" w:rsidRPr="00805E7A" w:rsidRDefault="004A1D22" w:rsidP="002E0854">
            <w:r w:rsidRPr="00805E7A">
              <w:t>1 kv. m</w:t>
            </w:r>
          </w:p>
          <w:p w14:paraId="131B6E36" w14:textId="1F9E2A63" w:rsidR="004A1D22" w:rsidRPr="00805E7A" w:rsidRDefault="004A1D22" w:rsidP="002E0854">
            <w:r w:rsidRPr="00805E7A">
              <w:t>(1</w:t>
            </w:r>
            <w:r w:rsidR="00F902D9">
              <w:t xml:space="preserve"> </w:t>
            </w:r>
            <w:r w:rsidRPr="00805E7A">
              <w:t xml:space="preserve">m </w:t>
            </w:r>
            <w:r>
              <w:t>x</w:t>
            </w:r>
            <w:r w:rsidRPr="00805E7A">
              <w:t xml:space="preserve"> 1</w:t>
            </w:r>
            <w:r w:rsidR="00F902D9">
              <w:t xml:space="preserve"> </w:t>
            </w:r>
            <w:r w:rsidRPr="00805E7A">
              <w:t>m)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1E5FC91D" w14:textId="77777777" w:rsidR="004A1D22" w:rsidRPr="00805E7A" w:rsidRDefault="004A1D22" w:rsidP="002E0854">
            <w:r>
              <w:t>2,00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5BB3198D" w14:textId="77777777" w:rsidR="004A1D22" w:rsidRPr="00805E7A" w:rsidRDefault="004A1D22" w:rsidP="002E0854">
            <w:r>
              <w:t>2,50</w:t>
            </w:r>
          </w:p>
        </w:tc>
      </w:tr>
      <w:tr w:rsidR="004A1D22" w:rsidRPr="00805E7A" w14:paraId="03F76FEA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649446C3" w14:textId="77777777" w:rsidR="004A1D22" w:rsidRPr="00805E7A" w:rsidRDefault="004A1D22" w:rsidP="002E0854">
            <w:r w:rsidRPr="00805E7A">
              <w:t>9.2.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276B9FC7" w14:textId="77777777" w:rsidR="004A1D22" w:rsidRPr="00805E7A" w:rsidRDefault="004A1D22" w:rsidP="002E0854">
            <w:r w:rsidRPr="00805E7A">
              <w:t>iš lengvųjų automobilių, mikroautobusų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6DD5AAD" w14:textId="77777777" w:rsidR="004A1D22" w:rsidRPr="00805E7A" w:rsidRDefault="004A1D22" w:rsidP="002E0854">
            <w:r w:rsidRPr="00805E7A">
              <w:t>1 transporto priemonei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54EC8054" w14:textId="77777777" w:rsidR="004A1D22" w:rsidRPr="00805E7A" w:rsidRDefault="004A1D22" w:rsidP="002E0854">
            <w:r>
              <w:t>3,00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1003FC6C" w14:textId="77777777" w:rsidR="004A1D22" w:rsidRPr="00805E7A" w:rsidRDefault="004A1D22" w:rsidP="002E0854">
            <w:r>
              <w:t>3,50</w:t>
            </w:r>
          </w:p>
        </w:tc>
      </w:tr>
      <w:tr w:rsidR="004A1D22" w:rsidRPr="00805E7A" w14:paraId="3A613B1B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468D0BB8" w14:textId="77777777" w:rsidR="004A1D22" w:rsidRPr="00805E7A" w:rsidRDefault="004A1D22" w:rsidP="002E0854">
            <w:r w:rsidRPr="00805E7A">
              <w:t>10.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2C077606" w14:textId="77777777" w:rsidR="004A1D22" w:rsidRPr="00805E7A" w:rsidRDefault="004A1D22" w:rsidP="002E0854">
            <w:r w:rsidRPr="00805E7A">
              <w:t>Prekyba naujomis ir naudotomis ne maisto prekėmis iš automobilių ir palapinių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5479866" w14:textId="11CCE79E" w:rsidR="004A1D22" w:rsidRPr="00805E7A" w:rsidRDefault="004A1D22" w:rsidP="002E0854">
            <w:r w:rsidRPr="00805E7A">
              <w:t>12,5 kv.</w:t>
            </w:r>
            <w:r w:rsidR="00F902D9">
              <w:t xml:space="preserve"> </w:t>
            </w:r>
            <w:r w:rsidRPr="00805E7A">
              <w:t xml:space="preserve">m </w:t>
            </w:r>
          </w:p>
          <w:p w14:paraId="16AE6131" w14:textId="778D3C7C" w:rsidR="004A1D22" w:rsidRPr="00805E7A" w:rsidRDefault="004A1D22" w:rsidP="002E0854">
            <w:r w:rsidRPr="00805E7A">
              <w:t>(2,5</w:t>
            </w:r>
            <w:r w:rsidR="00F902D9">
              <w:t xml:space="preserve"> </w:t>
            </w:r>
            <w:r w:rsidRPr="00805E7A">
              <w:t xml:space="preserve">m </w:t>
            </w:r>
            <w:r>
              <w:t>x</w:t>
            </w:r>
            <w:r w:rsidRPr="00805E7A">
              <w:t xml:space="preserve"> 5</w:t>
            </w:r>
            <w:r w:rsidR="00F902D9">
              <w:t xml:space="preserve"> </w:t>
            </w:r>
            <w:r w:rsidRPr="00805E7A">
              <w:t>m)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3AD34A00" w14:textId="77777777" w:rsidR="004A1D22" w:rsidRPr="00805E7A" w:rsidRDefault="004A1D22" w:rsidP="002E0854">
            <w:r w:rsidRPr="00805E7A">
              <w:t>9,50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56CABA7D" w14:textId="77777777" w:rsidR="004A1D22" w:rsidRPr="00805E7A" w:rsidRDefault="004A1D22" w:rsidP="002E0854">
            <w:r w:rsidRPr="00805E7A">
              <w:t>10</w:t>
            </w:r>
            <w:r>
              <w:t>,00</w:t>
            </w:r>
          </w:p>
        </w:tc>
      </w:tr>
      <w:tr w:rsidR="004A1D22" w:rsidRPr="00805E7A" w14:paraId="1BEEC66E" w14:textId="77777777" w:rsidTr="00811B5B">
        <w:trPr>
          <w:trHeight w:val="207"/>
          <w:jc w:val="center"/>
        </w:trPr>
        <w:tc>
          <w:tcPr>
            <w:tcW w:w="696" w:type="dxa"/>
            <w:vMerge w:val="restart"/>
            <w:shd w:val="clear" w:color="auto" w:fill="auto"/>
            <w:noWrap/>
            <w:vAlign w:val="center"/>
          </w:tcPr>
          <w:p w14:paraId="3F2551A7" w14:textId="77777777" w:rsidR="004A1D22" w:rsidRPr="00805E7A" w:rsidRDefault="004A1D22" w:rsidP="002E0854">
            <w:r w:rsidRPr="00805E7A">
              <w:t>11.</w:t>
            </w:r>
          </w:p>
        </w:tc>
        <w:tc>
          <w:tcPr>
            <w:tcW w:w="4560" w:type="dxa"/>
            <w:vMerge w:val="restart"/>
            <w:shd w:val="clear" w:color="auto" w:fill="auto"/>
            <w:noWrap/>
            <w:vAlign w:val="center"/>
          </w:tcPr>
          <w:p w14:paraId="15BA3B27" w14:textId="77777777" w:rsidR="004A1D22" w:rsidRPr="00805E7A" w:rsidRDefault="004A1D22" w:rsidP="002E0854">
            <w:r w:rsidRPr="00805E7A">
              <w:t>„Mamų turgelio“ prekiautojams paviljonuose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47C0596" w14:textId="77777777" w:rsidR="004A1D22" w:rsidRPr="00805E7A" w:rsidRDefault="004A1D22" w:rsidP="002E0854">
            <w:r w:rsidRPr="00805E7A">
              <w:t>nuo prekystalio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44EF0ABB" w14:textId="77777777" w:rsidR="004A1D22" w:rsidRPr="00805E7A" w:rsidRDefault="004A1D22" w:rsidP="002E0854">
            <w:r>
              <w:t>-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217B8D77" w14:textId="77777777" w:rsidR="004A1D22" w:rsidRPr="00805E7A" w:rsidRDefault="004A1D22" w:rsidP="002E0854">
            <w:r w:rsidRPr="00805E7A">
              <w:t>2</w:t>
            </w:r>
            <w:r>
              <w:t>,00</w:t>
            </w:r>
          </w:p>
        </w:tc>
      </w:tr>
      <w:tr w:rsidR="004A1D22" w:rsidRPr="00805E7A" w14:paraId="0CAB4CA8" w14:textId="77777777" w:rsidTr="00811B5B">
        <w:trPr>
          <w:trHeight w:val="206"/>
          <w:jc w:val="center"/>
        </w:trPr>
        <w:tc>
          <w:tcPr>
            <w:tcW w:w="696" w:type="dxa"/>
            <w:vMerge/>
            <w:shd w:val="clear" w:color="auto" w:fill="auto"/>
            <w:noWrap/>
            <w:vAlign w:val="center"/>
          </w:tcPr>
          <w:p w14:paraId="323F2648" w14:textId="77777777" w:rsidR="004A1D22" w:rsidRPr="00805E7A" w:rsidRDefault="004A1D22" w:rsidP="002E0854"/>
        </w:tc>
        <w:tc>
          <w:tcPr>
            <w:tcW w:w="4560" w:type="dxa"/>
            <w:vMerge/>
            <w:shd w:val="clear" w:color="auto" w:fill="auto"/>
            <w:noWrap/>
            <w:vAlign w:val="center"/>
          </w:tcPr>
          <w:p w14:paraId="3BAC5419" w14:textId="77777777" w:rsidR="004A1D22" w:rsidRPr="00805E7A" w:rsidRDefault="004A1D22" w:rsidP="002E0854"/>
        </w:tc>
        <w:tc>
          <w:tcPr>
            <w:tcW w:w="2160" w:type="dxa"/>
            <w:shd w:val="clear" w:color="auto" w:fill="auto"/>
            <w:noWrap/>
            <w:vAlign w:val="center"/>
          </w:tcPr>
          <w:p w14:paraId="5D2328E8" w14:textId="77777777" w:rsidR="004A1D22" w:rsidRPr="00805E7A" w:rsidRDefault="004A1D22" w:rsidP="002E0854">
            <w:r w:rsidRPr="00805E7A">
              <w:t>nuo grindinio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28E546B7" w14:textId="77777777" w:rsidR="004A1D22" w:rsidRPr="00805E7A" w:rsidRDefault="004A1D22" w:rsidP="002E0854">
            <w:r>
              <w:t>-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7ED6ACAC" w14:textId="77777777" w:rsidR="004A1D22" w:rsidRPr="00805E7A" w:rsidRDefault="004A1D22" w:rsidP="002E0854">
            <w:r w:rsidRPr="00805E7A">
              <w:t>1</w:t>
            </w:r>
            <w:r>
              <w:t>,00</w:t>
            </w:r>
          </w:p>
        </w:tc>
      </w:tr>
      <w:tr w:rsidR="004A1D22" w:rsidRPr="00805E7A" w14:paraId="4F54B401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22A87A69" w14:textId="77777777" w:rsidR="004A1D22" w:rsidRPr="00805E7A" w:rsidRDefault="004A1D22" w:rsidP="002E0854">
            <w:r w:rsidRPr="00805E7A">
              <w:t>1</w:t>
            </w:r>
            <w:r>
              <w:t>2</w:t>
            </w:r>
            <w:r w:rsidRPr="00805E7A">
              <w:t>.</w:t>
            </w:r>
          </w:p>
        </w:tc>
        <w:tc>
          <w:tcPr>
            <w:tcW w:w="9222" w:type="dxa"/>
            <w:gridSpan w:val="6"/>
            <w:shd w:val="clear" w:color="auto" w:fill="auto"/>
            <w:noWrap/>
            <w:vAlign w:val="center"/>
          </w:tcPr>
          <w:p w14:paraId="346CDC85" w14:textId="77777777" w:rsidR="004A1D22" w:rsidRPr="00805E7A" w:rsidRDefault="004A1D22" w:rsidP="002E0854">
            <w:r w:rsidRPr="00805E7A">
              <w:t>Prekyba Kretingos miesto šventės (mugės) metu</w:t>
            </w:r>
            <w:r>
              <w:t>:</w:t>
            </w:r>
          </w:p>
        </w:tc>
      </w:tr>
      <w:tr w:rsidR="004A1D22" w:rsidRPr="00805E7A" w14:paraId="6F491A7C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7F8A7475" w14:textId="77777777" w:rsidR="004A1D22" w:rsidRPr="00805E7A" w:rsidRDefault="004A1D22" w:rsidP="002E0854">
            <w:r w:rsidRPr="00805E7A">
              <w:t>1</w:t>
            </w:r>
            <w:r>
              <w:t>2</w:t>
            </w:r>
            <w:r w:rsidRPr="00805E7A">
              <w:t>.1.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7DA2B47F" w14:textId="77777777" w:rsidR="004A1D22" w:rsidRPr="00805E7A" w:rsidRDefault="004A1D22" w:rsidP="002E0854">
            <w:r>
              <w:rPr>
                <w:color w:val="000000"/>
                <w:lang w:eastAsia="lt-LT"/>
              </w:rPr>
              <w:t>iš palapinių, pateikus Tautodailininko pažymėjimą</w:t>
            </w:r>
          </w:p>
        </w:tc>
        <w:tc>
          <w:tcPr>
            <w:tcW w:w="2160" w:type="dxa"/>
            <w:shd w:val="clear" w:color="auto" w:fill="auto"/>
            <w:noWrap/>
          </w:tcPr>
          <w:p w14:paraId="65F3600C" w14:textId="77777777" w:rsidR="004A1D22" w:rsidRDefault="004A1D22" w:rsidP="002E0854">
            <w:pPr>
              <w:suppressAutoHyphens w:val="0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6 kv. m</w:t>
            </w:r>
          </w:p>
          <w:p w14:paraId="44B8AC90" w14:textId="09400FA5" w:rsidR="004A1D22" w:rsidRPr="00805E7A" w:rsidRDefault="004A1D22" w:rsidP="002E0854">
            <w:r>
              <w:rPr>
                <w:color w:val="000000"/>
                <w:sz w:val="22"/>
                <w:szCs w:val="22"/>
                <w:lang w:eastAsia="lt-LT"/>
              </w:rPr>
              <w:t>(3</w:t>
            </w:r>
            <w:r w:rsidR="00F902D9">
              <w:rPr>
                <w:color w:val="000000"/>
                <w:sz w:val="22"/>
                <w:szCs w:val="22"/>
                <w:lang w:eastAsia="lt-LT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lt-LT"/>
              </w:rPr>
              <w:t>m x 2</w:t>
            </w:r>
            <w:r w:rsidR="00F902D9">
              <w:rPr>
                <w:color w:val="000000"/>
                <w:sz w:val="22"/>
                <w:szCs w:val="22"/>
                <w:lang w:eastAsia="lt-LT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lt-LT"/>
              </w:rPr>
              <w:t>m)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7BC0E1FB" w14:textId="77777777" w:rsidR="004A1D22" w:rsidRPr="00805E7A" w:rsidRDefault="004A1D22" w:rsidP="002E0854">
            <w:r>
              <w:t>-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31AA59F0" w14:textId="77777777" w:rsidR="004A1D22" w:rsidRPr="00805E7A" w:rsidRDefault="004A1D22" w:rsidP="002E0854">
            <w:r>
              <w:rPr>
                <w:lang w:eastAsia="lt-LT"/>
              </w:rPr>
              <w:t>15,00</w:t>
            </w:r>
          </w:p>
        </w:tc>
      </w:tr>
      <w:tr w:rsidR="004A1D22" w:rsidRPr="00805E7A" w14:paraId="08BE6ED3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628A0021" w14:textId="77777777" w:rsidR="004A1D22" w:rsidRPr="00805E7A" w:rsidRDefault="004A1D22" w:rsidP="002E0854">
            <w:r w:rsidRPr="00805E7A">
              <w:t>1</w:t>
            </w:r>
            <w:r>
              <w:t>2</w:t>
            </w:r>
            <w:r w:rsidRPr="00805E7A">
              <w:t>.2.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6333E035" w14:textId="77777777" w:rsidR="004A1D22" w:rsidRPr="00805E7A" w:rsidRDefault="004A1D22" w:rsidP="002E0854">
            <w:r>
              <w:rPr>
                <w:color w:val="000000"/>
                <w:lang w:eastAsia="lt-LT"/>
              </w:rPr>
              <w:t>iš palapinių žemės ūkio produkcija, pieno ir medaus produktais, daigais, sodinukais, gėlėmis</w:t>
            </w:r>
          </w:p>
        </w:tc>
        <w:tc>
          <w:tcPr>
            <w:tcW w:w="2160" w:type="dxa"/>
            <w:shd w:val="clear" w:color="auto" w:fill="auto"/>
            <w:noWrap/>
          </w:tcPr>
          <w:p w14:paraId="582D3282" w14:textId="77777777" w:rsidR="004A1D22" w:rsidRDefault="004A1D22" w:rsidP="002E0854">
            <w:pPr>
              <w:suppressAutoHyphens w:val="0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6 kv. m</w:t>
            </w:r>
          </w:p>
          <w:p w14:paraId="58F79C96" w14:textId="43E0B8D4" w:rsidR="004A1D22" w:rsidRPr="00805E7A" w:rsidRDefault="004A1D22" w:rsidP="002E0854">
            <w:r>
              <w:rPr>
                <w:color w:val="000000"/>
                <w:sz w:val="22"/>
                <w:szCs w:val="22"/>
                <w:lang w:eastAsia="lt-LT"/>
              </w:rPr>
              <w:t>(3</w:t>
            </w:r>
            <w:r w:rsidR="00F902D9">
              <w:rPr>
                <w:color w:val="000000"/>
                <w:sz w:val="22"/>
                <w:szCs w:val="22"/>
                <w:lang w:eastAsia="lt-LT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lt-LT"/>
              </w:rPr>
              <w:t>m x 2</w:t>
            </w:r>
            <w:r w:rsidR="00F902D9">
              <w:rPr>
                <w:color w:val="000000"/>
                <w:sz w:val="22"/>
                <w:szCs w:val="22"/>
                <w:lang w:eastAsia="lt-LT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lt-LT"/>
              </w:rPr>
              <w:t>m)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2E3F0DE5" w14:textId="77777777" w:rsidR="004A1D22" w:rsidRPr="00805E7A" w:rsidRDefault="004A1D22" w:rsidP="002E0854">
            <w:r>
              <w:t>-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4404D725" w14:textId="77777777" w:rsidR="004A1D22" w:rsidRPr="00805E7A" w:rsidRDefault="004A1D22" w:rsidP="002E0854">
            <w:r>
              <w:rPr>
                <w:lang w:eastAsia="lt-LT"/>
              </w:rPr>
              <w:t>15,00</w:t>
            </w:r>
          </w:p>
        </w:tc>
      </w:tr>
      <w:tr w:rsidR="004A1D22" w:rsidRPr="00805E7A" w14:paraId="126F5C2A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0CAE59F7" w14:textId="77777777" w:rsidR="004A1D22" w:rsidRPr="00805E7A" w:rsidRDefault="004A1D22" w:rsidP="002E0854">
            <w:r w:rsidRPr="00805E7A">
              <w:t>1</w:t>
            </w:r>
            <w:r>
              <w:t>2</w:t>
            </w:r>
            <w:r w:rsidRPr="00805E7A">
              <w:t>.3.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17BE0CE2" w14:textId="77777777" w:rsidR="004A1D22" w:rsidRPr="00805E7A" w:rsidRDefault="004A1D22" w:rsidP="002E0854">
            <w:r w:rsidRPr="00805E7A">
              <w:t>iš palapinių, pateikus Tautinio paveldo produkto ar Kulinarijos paveldo fondo sertifikatus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100FDC2" w14:textId="1F1F6A92" w:rsidR="004A1D22" w:rsidRPr="00805E7A" w:rsidRDefault="004A1D22" w:rsidP="002E0854">
            <w:r w:rsidRPr="00805E7A">
              <w:t>6 kv.</w:t>
            </w:r>
            <w:r w:rsidR="00F902D9">
              <w:t xml:space="preserve"> </w:t>
            </w:r>
            <w:r w:rsidRPr="00805E7A">
              <w:t>m</w:t>
            </w:r>
          </w:p>
          <w:p w14:paraId="4E13FC81" w14:textId="4F91B7C1" w:rsidR="004A1D22" w:rsidRPr="00805E7A" w:rsidRDefault="004A1D22" w:rsidP="002E0854">
            <w:r w:rsidRPr="00805E7A">
              <w:t>(3</w:t>
            </w:r>
            <w:r w:rsidR="00F902D9">
              <w:t xml:space="preserve"> </w:t>
            </w:r>
            <w:r w:rsidRPr="00805E7A">
              <w:t>m x 2</w:t>
            </w:r>
            <w:r w:rsidR="00F902D9">
              <w:t xml:space="preserve"> </w:t>
            </w:r>
            <w:r w:rsidRPr="00805E7A">
              <w:t>m)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6FCAB29C" w14:textId="77777777" w:rsidR="004A1D22" w:rsidRPr="00805E7A" w:rsidRDefault="004A1D22" w:rsidP="002E0854">
            <w:r>
              <w:t>-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4E32EB07" w14:textId="77777777" w:rsidR="004A1D22" w:rsidRPr="00805E7A" w:rsidRDefault="004A1D22" w:rsidP="002E0854">
            <w:r w:rsidRPr="00805E7A">
              <w:t>20</w:t>
            </w:r>
            <w:r>
              <w:t>,00</w:t>
            </w:r>
          </w:p>
        </w:tc>
      </w:tr>
      <w:tr w:rsidR="004A1D22" w:rsidRPr="00805E7A" w14:paraId="39177512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552F6AF5" w14:textId="77777777" w:rsidR="004A1D22" w:rsidRPr="00805E7A" w:rsidRDefault="004A1D22" w:rsidP="002E0854">
            <w:r w:rsidRPr="00805E7A">
              <w:t>1</w:t>
            </w:r>
            <w:r>
              <w:t>2</w:t>
            </w:r>
            <w:r w:rsidRPr="00805E7A">
              <w:t>.4.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17271F95" w14:textId="77777777" w:rsidR="004A1D22" w:rsidRPr="00805E7A" w:rsidRDefault="004A1D22" w:rsidP="002E0854">
            <w:r w:rsidRPr="00805E7A">
              <w:t>laikinose lauko kavinėse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2F36428" w14:textId="244344A0" w:rsidR="004A1D22" w:rsidRPr="00805E7A" w:rsidRDefault="004A1D22" w:rsidP="002E0854">
            <w:r w:rsidRPr="00805E7A">
              <w:t>100 kv.</w:t>
            </w:r>
            <w:r w:rsidR="00F902D9">
              <w:t xml:space="preserve"> </w:t>
            </w:r>
            <w:r w:rsidRPr="00805E7A">
              <w:t>m</w:t>
            </w:r>
          </w:p>
          <w:p w14:paraId="5E5621E1" w14:textId="4B1CF518" w:rsidR="004A1D22" w:rsidRPr="00805E7A" w:rsidRDefault="004A1D22" w:rsidP="002E0854">
            <w:r w:rsidRPr="00805E7A">
              <w:t>(10</w:t>
            </w:r>
            <w:r w:rsidR="00F902D9">
              <w:t xml:space="preserve"> </w:t>
            </w:r>
            <w:r w:rsidRPr="00805E7A">
              <w:t>m x 10</w:t>
            </w:r>
            <w:r w:rsidR="00F902D9">
              <w:t xml:space="preserve"> </w:t>
            </w:r>
            <w:r w:rsidRPr="00805E7A">
              <w:t>m)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295E9C4A" w14:textId="77777777" w:rsidR="004A1D22" w:rsidRPr="00805E7A" w:rsidRDefault="004A1D22" w:rsidP="002E0854">
            <w:r>
              <w:t>-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2D9E9DC6" w14:textId="77777777" w:rsidR="004A1D22" w:rsidRPr="00805E7A" w:rsidRDefault="004A1D22" w:rsidP="002E0854">
            <w:r w:rsidRPr="00805E7A">
              <w:t>80</w:t>
            </w:r>
            <w:r>
              <w:t>,00</w:t>
            </w:r>
          </w:p>
        </w:tc>
      </w:tr>
      <w:tr w:rsidR="004A1D22" w:rsidRPr="00805E7A" w14:paraId="2B6CFDF1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53F2F999" w14:textId="77777777" w:rsidR="004A1D22" w:rsidRPr="00805E7A" w:rsidRDefault="004A1D22" w:rsidP="002E0854">
            <w:r w:rsidRPr="00805E7A">
              <w:t>1</w:t>
            </w:r>
            <w:r>
              <w:t>2</w:t>
            </w:r>
            <w:r w:rsidRPr="00805E7A">
              <w:t>.5.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2B5E360E" w14:textId="77777777" w:rsidR="004A1D22" w:rsidRPr="00805E7A" w:rsidRDefault="004A1D22" w:rsidP="002E0854">
            <w:r w:rsidRPr="00805E7A">
              <w:t>laisvalaikio bei pramogų paslaugos (elektromobilių ar kitų judėjimui naudojamų priemonių nuoma, batuto ir panašios paslaugos, įvairūs atrakcionai ir kt.)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84C77E6" w14:textId="30F37A4D" w:rsidR="004A1D22" w:rsidRPr="00805E7A" w:rsidRDefault="004A1D22" w:rsidP="002E0854">
            <w:r w:rsidRPr="00805E7A">
              <w:t>120 kv.</w:t>
            </w:r>
            <w:r w:rsidR="00F902D9">
              <w:t xml:space="preserve"> </w:t>
            </w:r>
            <w:r w:rsidRPr="00805E7A">
              <w:t>m</w:t>
            </w:r>
          </w:p>
          <w:p w14:paraId="08A090F8" w14:textId="48BD1550" w:rsidR="004A1D22" w:rsidRPr="00805E7A" w:rsidRDefault="004A1D22" w:rsidP="002E0854">
            <w:r w:rsidRPr="00805E7A">
              <w:t>(10</w:t>
            </w:r>
            <w:r w:rsidR="00F902D9">
              <w:t xml:space="preserve"> </w:t>
            </w:r>
            <w:r w:rsidRPr="00805E7A">
              <w:t>m x 12</w:t>
            </w:r>
            <w:r w:rsidR="00F902D9">
              <w:t xml:space="preserve"> </w:t>
            </w:r>
            <w:r w:rsidRPr="00805E7A">
              <w:t>m)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12E6287A" w14:textId="77777777" w:rsidR="004A1D22" w:rsidRPr="00805E7A" w:rsidRDefault="004A1D22" w:rsidP="002E0854">
            <w:r>
              <w:t>-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22AB9482" w14:textId="77777777" w:rsidR="004A1D22" w:rsidRPr="00805E7A" w:rsidRDefault="004A1D22" w:rsidP="002E0854">
            <w:r w:rsidRPr="00805E7A">
              <w:t>30</w:t>
            </w:r>
            <w:r>
              <w:t>,00</w:t>
            </w:r>
          </w:p>
        </w:tc>
      </w:tr>
      <w:tr w:rsidR="004A1D22" w:rsidRPr="00805E7A" w14:paraId="31F4F4A3" w14:textId="77777777" w:rsidTr="00811B5B">
        <w:trPr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 w14:paraId="0F56E1AB" w14:textId="77777777" w:rsidR="004A1D22" w:rsidRPr="00805E7A" w:rsidRDefault="004A1D22" w:rsidP="002E0854">
            <w:r w:rsidRPr="00805E7A">
              <w:t>1</w:t>
            </w:r>
            <w:r>
              <w:t>2</w:t>
            </w:r>
            <w:r w:rsidRPr="00805E7A">
              <w:t>.6.</w:t>
            </w: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131C0BCE" w14:textId="77777777" w:rsidR="004A1D22" w:rsidRPr="00805E7A" w:rsidRDefault="004A1D22" w:rsidP="002E0854">
            <w:r w:rsidRPr="00805E7A">
              <w:t>kita prekyba iš palapinių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5FD9788" w14:textId="18E767A5" w:rsidR="004A1D22" w:rsidRPr="00805E7A" w:rsidRDefault="004A1D22" w:rsidP="002E0854">
            <w:r w:rsidRPr="00805E7A">
              <w:t>6 kv.</w:t>
            </w:r>
            <w:r w:rsidR="00F902D9">
              <w:t xml:space="preserve"> </w:t>
            </w:r>
            <w:r w:rsidRPr="00805E7A">
              <w:t>m</w:t>
            </w:r>
          </w:p>
          <w:p w14:paraId="5CAB1100" w14:textId="45C079F9" w:rsidR="004A1D22" w:rsidRPr="00805E7A" w:rsidRDefault="004A1D22" w:rsidP="002E0854">
            <w:r w:rsidRPr="00805E7A">
              <w:t>(3</w:t>
            </w:r>
            <w:r w:rsidR="00F902D9">
              <w:t xml:space="preserve"> </w:t>
            </w:r>
            <w:r w:rsidRPr="00805E7A">
              <w:t>m x 2</w:t>
            </w:r>
            <w:r w:rsidR="00F902D9">
              <w:t xml:space="preserve"> </w:t>
            </w:r>
            <w:r w:rsidRPr="00805E7A">
              <w:t>m)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29B8099D" w14:textId="77777777" w:rsidR="004A1D22" w:rsidRPr="00805E7A" w:rsidRDefault="004A1D22" w:rsidP="002E0854">
            <w:r>
              <w:t>-</w:t>
            </w:r>
          </w:p>
        </w:tc>
        <w:tc>
          <w:tcPr>
            <w:tcW w:w="1227" w:type="dxa"/>
            <w:gridSpan w:val="2"/>
            <w:shd w:val="clear" w:color="auto" w:fill="auto"/>
            <w:noWrap/>
            <w:vAlign w:val="center"/>
          </w:tcPr>
          <w:p w14:paraId="145592FF" w14:textId="77777777" w:rsidR="004A1D22" w:rsidRPr="00805E7A" w:rsidRDefault="004A1D22" w:rsidP="002E0854">
            <w:r w:rsidRPr="00805E7A">
              <w:t>35</w:t>
            </w:r>
            <w:r>
              <w:t>,00</w:t>
            </w:r>
          </w:p>
        </w:tc>
      </w:tr>
    </w:tbl>
    <w:p w14:paraId="06343A3B" w14:textId="1A756B1B" w:rsidR="004A1D22" w:rsidRDefault="004A1D22" w:rsidP="004A1D22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ind w:firstLine="851"/>
        <w:jc w:val="center"/>
        <w:rPr>
          <w:b/>
        </w:rPr>
      </w:pPr>
    </w:p>
    <w:p w14:paraId="1FF52411" w14:textId="77777777" w:rsidR="002F31D6" w:rsidRDefault="002F31D6" w:rsidP="004A1D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ind w:firstLine="851"/>
        <w:jc w:val="center"/>
        <w:rPr>
          <w:b/>
        </w:rPr>
      </w:pPr>
    </w:p>
    <w:p w14:paraId="3B65FDC6" w14:textId="77777777" w:rsidR="002F31D6" w:rsidRDefault="002F31D6" w:rsidP="004A1D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ind w:firstLine="851"/>
        <w:jc w:val="center"/>
        <w:rPr>
          <w:b/>
        </w:rPr>
      </w:pPr>
    </w:p>
    <w:p w14:paraId="6F09AEB1" w14:textId="2F020EEB" w:rsidR="002F31D6" w:rsidRPr="002F31D6" w:rsidRDefault="002F31D6" w:rsidP="002F31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ind w:firstLine="851"/>
        <w:rPr>
          <w:bCs/>
          <w:lang w:val="en-US"/>
        </w:rPr>
      </w:pPr>
      <w:r>
        <w:rPr>
          <w:b/>
        </w:rPr>
        <w:t>*</w:t>
      </w:r>
      <w:r w:rsidRPr="002F31D6">
        <w:rPr>
          <w:rFonts w:eastAsia="Times New Roman"/>
          <w:lang w:val="en-US" w:eastAsia="en-US"/>
        </w:rPr>
        <w:t xml:space="preserve"> </w:t>
      </w:r>
      <w:proofErr w:type="spellStart"/>
      <w:r w:rsidRPr="002F31D6">
        <w:rPr>
          <w:bCs/>
          <w:lang w:val="en-US"/>
        </w:rPr>
        <w:t>kitų</w:t>
      </w:r>
      <w:proofErr w:type="spellEnd"/>
      <w:r w:rsidRPr="002F31D6">
        <w:rPr>
          <w:bCs/>
          <w:lang w:val="en-US"/>
        </w:rPr>
        <w:t xml:space="preserve"> </w:t>
      </w:r>
      <w:proofErr w:type="spellStart"/>
      <w:r w:rsidRPr="002F31D6">
        <w:rPr>
          <w:bCs/>
          <w:lang w:val="en-US"/>
        </w:rPr>
        <w:t>švenčių</w:t>
      </w:r>
      <w:proofErr w:type="spellEnd"/>
      <w:r w:rsidRPr="002F31D6">
        <w:rPr>
          <w:bCs/>
          <w:lang w:val="en-US"/>
        </w:rPr>
        <w:t xml:space="preserve"> (</w:t>
      </w:r>
      <w:proofErr w:type="spellStart"/>
      <w:r w:rsidRPr="002F31D6">
        <w:rPr>
          <w:bCs/>
          <w:lang w:val="en-US"/>
        </w:rPr>
        <w:t>mugių</w:t>
      </w:r>
      <w:proofErr w:type="spellEnd"/>
      <w:r w:rsidRPr="002F31D6">
        <w:rPr>
          <w:bCs/>
          <w:lang w:val="en-US"/>
        </w:rPr>
        <w:t xml:space="preserve">) </w:t>
      </w:r>
      <w:proofErr w:type="spellStart"/>
      <w:r w:rsidRPr="002F31D6">
        <w:rPr>
          <w:bCs/>
          <w:lang w:val="en-US"/>
        </w:rPr>
        <w:t>metu</w:t>
      </w:r>
      <w:proofErr w:type="spellEnd"/>
      <w:r w:rsidRPr="002F31D6">
        <w:rPr>
          <w:bCs/>
          <w:lang w:val="en-US"/>
        </w:rPr>
        <w:t xml:space="preserve"> </w:t>
      </w:r>
      <w:proofErr w:type="spellStart"/>
      <w:r w:rsidRPr="002F31D6">
        <w:rPr>
          <w:bCs/>
          <w:lang w:val="en-US"/>
        </w:rPr>
        <w:t>prekybos</w:t>
      </w:r>
      <w:proofErr w:type="spellEnd"/>
      <w:r w:rsidRPr="002F31D6">
        <w:rPr>
          <w:bCs/>
          <w:lang w:val="en-US"/>
        </w:rPr>
        <w:t xml:space="preserve"> </w:t>
      </w:r>
      <w:proofErr w:type="spellStart"/>
      <w:r w:rsidRPr="002F31D6">
        <w:rPr>
          <w:bCs/>
          <w:lang w:val="en-US"/>
        </w:rPr>
        <w:t>vietos</w:t>
      </w:r>
      <w:proofErr w:type="spellEnd"/>
      <w:r w:rsidRPr="002F31D6">
        <w:rPr>
          <w:bCs/>
          <w:lang w:val="en-US"/>
        </w:rPr>
        <w:t xml:space="preserve"> </w:t>
      </w:r>
      <w:proofErr w:type="spellStart"/>
      <w:r w:rsidRPr="002F31D6">
        <w:rPr>
          <w:bCs/>
          <w:lang w:val="en-US"/>
        </w:rPr>
        <w:t>kaina</w:t>
      </w:r>
      <w:proofErr w:type="spellEnd"/>
      <w:r w:rsidRPr="002F31D6">
        <w:rPr>
          <w:bCs/>
          <w:lang w:val="en-US"/>
        </w:rPr>
        <w:t xml:space="preserve">, </w:t>
      </w:r>
      <w:proofErr w:type="spellStart"/>
      <w:r w:rsidRPr="002F31D6">
        <w:rPr>
          <w:bCs/>
          <w:lang w:val="en-US"/>
        </w:rPr>
        <w:t>nustatyta</w:t>
      </w:r>
      <w:proofErr w:type="spellEnd"/>
      <w:r w:rsidRPr="002F31D6">
        <w:rPr>
          <w:bCs/>
          <w:lang w:val="en-US"/>
        </w:rPr>
        <w:t xml:space="preserve"> </w:t>
      </w:r>
      <w:proofErr w:type="spellStart"/>
      <w:r w:rsidRPr="002F31D6">
        <w:rPr>
          <w:bCs/>
          <w:lang w:val="en-US"/>
        </w:rPr>
        <w:t>priedo</w:t>
      </w:r>
      <w:proofErr w:type="spellEnd"/>
      <w:r w:rsidRPr="002F31D6">
        <w:rPr>
          <w:bCs/>
          <w:lang w:val="en-US"/>
        </w:rPr>
        <w:t xml:space="preserve"> 12 </w:t>
      </w:r>
      <w:proofErr w:type="spellStart"/>
      <w:r w:rsidRPr="002F31D6">
        <w:rPr>
          <w:bCs/>
          <w:lang w:val="en-US"/>
        </w:rPr>
        <w:t>punkte</w:t>
      </w:r>
      <w:proofErr w:type="spellEnd"/>
      <w:r w:rsidRPr="002F31D6">
        <w:rPr>
          <w:bCs/>
          <w:lang w:val="en-US"/>
        </w:rPr>
        <w:t xml:space="preserve">, </w:t>
      </w:r>
      <w:proofErr w:type="spellStart"/>
      <w:r w:rsidRPr="002F31D6">
        <w:rPr>
          <w:bCs/>
          <w:lang w:val="en-US"/>
        </w:rPr>
        <w:t>mažinama</w:t>
      </w:r>
      <w:proofErr w:type="spellEnd"/>
      <w:r w:rsidRPr="002F31D6">
        <w:rPr>
          <w:bCs/>
          <w:lang w:val="en-US"/>
        </w:rPr>
        <w:t xml:space="preserve"> 20 proc.</w:t>
      </w:r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</w:t>
      </w:r>
      <w:r w:rsidRPr="002F31D6">
        <w:rPr>
          <w:bCs/>
          <w:lang w:val="en-US"/>
        </w:rPr>
        <w:t>smenims</w:t>
      </w:r>
      <w:proofErr w:type="spellEnd"/>
      <w:r w:rsidRPr="002F31D6">
        <w:rPr>
          <w:bCs/>
          <w:lang w:val="en-US"/>
        </w:rPr>
        <w:t xml:space="preserve">, </w:t>
      </w:r>
      <w:proofErr w:type="spellStart"/>
      <w:r w:rsidRPr="002F31D6">
        <w:rPr>
          <w:bCs/>
          <w:lang w:val="en-US"/>
        </w:rPr>
        <w:t>kurie</w:t>
      </w:r>
      <w:proofErr w:type="spellEnd"/>
      <w:r w:rsidRPr="002F31D6">
        <w:rPr>
          <w:bCs/>
          <w:lang w:val="en-US"/>
        </w:rPr>
        <w:t xml:space="preserve"> </w:t>
      </w:r>
      <w:proofErr w:type="spellStart"/>
      <w:r w:rsidRPr="002F31D6">
        <w:rPr>
          <w:bCs/>
          <w:lang w:val="en-US"/>
        </w:rPr>
        <w:t>prekiauja</w:t>
      </w:r>
      <w:proofErr w:type="spellEnd"/>
      <w:r w:rsidRPr="002F31D6">
        <w:rPr>
          <w:bCs/>
          <w:lang w:val="en-US"/>
        </w:rPr>
        <w:t xml:space="preserve"> </w:t>
      </w:r>
      <w:proofErr w:type="spellStart"/>
      <w:r w:rsidRPr="002F31D6">
        <w:rPr>
          <w:bCs/>
          <w:lang w:val="en-US"/>
        </w:rPr>
        <w:t>švenčių</w:t>
      </w:r>
      <w:proofErr w:type="spellEnd"/>
      <w:r w:rsidRPr="002F31D6">
        <w:rPr>
          <w:bCs/>
          <w:lang w:val="en-US"/>
        </w:rPr>
        <w:t xml:space="preserve"> (</w:t>
      </w:r>
      <w:proofErr w:type="spellStart"/>
      <w:r w:rsidRPr="002F31D6">
        <w:rPr>
          <w:bCs/>
          <w:lang w:val="en-US"/>
        </w:rPr>
        <w:t>mugių</w:t>
      </w:r>
      <w:proofErr w:type="spellEnd"/>
      <w:r w:rsidRPr="002F31D6">
        <w:rPr>
          <w:bCs/>
          <w:lang w:val="en-US"/>
        </w:rPr>
        <w:t xml:space="preserve">) </w:t>
      </w:r>
      <w:proofErr w:type="spellStart"/>
      <w:r w:rsidRPr="002F31D6">
        <w:rPr>
          <w:bCs/>
          <w:lang w:val="en-US"/>
        </w:rPr>
        <w:t>metu</w:t>
      </w:r>
      <w:proofErr w:type="spellEnd"/>
      <w:r w:rsidRPr="002F31D6">
        <w:rPr>
          <w:bCs/>
          <w:lang w:val="en-US"/>
        </w:rPr>
        <w:t xml:space="preserve">, </w:t>
      </w:r>
      <w:proofErr w:type="spellStart"/>
      <w:r w:rsidRPr="002F31D6">
        <w:rPr>
          <w:bCs/>
          <w:lang w:val="en-US"/>
        </w:rPr>
        <w:t>jei</w:t>
      </w:r>
      <w:proofErr w:type="spellEnd"/>
      <w:r w:rsidRPr="002F31D6">
        <w:rPr>
          <w:bCs/>
          <w:lang w:val="en-US"/>
        </w:rPr>
        <w:t xml:space="preserve"> </w:t>
      </w:r>
      <w:proofErr w:type="spellStart"/>
      <w:r w:rsidRPr="002F31D6">
        <w:rPr>
          <w:bCs/>
          <w:lang w:val="en-US"/>
        </w:rPr>
        <w:t>šventė</w:t>
      </w:r>
      <w:proofErr w:type="spellEnd"/>
      <w:r w:rsidRPr="002F31D6">
        <w:rPr>
          <w:bCs/>
          <w:lang w:val="en-US"/>
        </w:rPr>
        <w:t xml:space="preserve"> (</w:t>
      </w:r>
      <w:proofErr w:type="spellStart"/>
      <w:r w:rsidRPr="002F31D6">
        <w:rPr>
          <w:bCs/>
          <w:lang w:val="en-US"/>
        </w:rPr>
        <w:t>mugė</w:t>
      </w:r>
      <w:proofErr w:type="spellEnd"/>
      <w:r w:rsidRPr="002F31D6">
        <w:rPr>
          <w:bCs/>
          <w:lang w:val="en-US"/>
        </w:rPr>
        <w:t xml:space="preserve">) </w:t>
      </w:r>
      <w:proofErr w:type="spellStart"/>
      <w:r w:rsidRPr="002F31D6">
        <w:rPr>
          <w:bCs/>
          <w:lang w:val="en-US"/>
        </w:rPr>
        <w:t>tęsiasi</w:t>
      </w:r>
      <w:proofErr w:type="spellEnd"/>
      <w:r w:rsidRPr="002F31D6">
        <w:rPr>
          <w:bCs/>
          <w:lang w:val="en-US"/>
        </w:rPr>
        <w:t xml:space="preserve"> </w:t>
      </w:r>
      <w:proofErr w:type="spellStart"/>
      <w:r w:rsidRPr="002F31D6">
        <w:rPr>
          <w:bCs/>
          <w:lang w:val="en-US"/>
        </w:rPr>
        <w:t>ilgiau</w:t>
      </w:r>
      <w:proofErr w:type="spellEnd"/>
      <w:r w:rsidRPr="002F31D6">
        <w:rPr>
          <w:bCs/>
          <w:lang w:val="en-US"/>
        </w:rPr>
        <w:t xml:space="preserve"> </w:t>
      </w:r>
      <w:proofErr w:type="spellStart"/>
      <w:r w:rsidRPr="002F31D6">
        <w:rPr>
          <w:bCs/>
          <w:lang w:val="en-US"/>
        </w:rPr>
        <w:t>nei</w:t>
      </w:r>
      <w:proofErr w:type="spellEnd"/>
      <w:r w:rsidRPr="002F31D6">
        <w:rPr>
          <w:bCs/>
          <w:lang w:val="en-US"/>
        </w:rPr>
        <w:t xml:space="preserve"> </w:t>
      </w:r>
      <w:proofErr w:type="spellStart"/>
      <w:r w:rsidRPr="002F31D6">
        <w:rPr>
          <w:bCs/>
          <w:lang w:val="en-US"/>
        </w:rPr>
        <w:t>vieną</w:t>
      </w:r>
      <w:proofErr w:type="spellEnd"/>
      <w:r w:rsidRPr="002F31D6">
        <w:rPr>
          <w:bCs/>
          <w:lang w:val="en-US"/>
        </w:rPr>
        <w:t xml:space="preserve"> </w:t>
      </w:r>
      <w:proofErr w:type="spellStart"/>
      <w:r w:rsidRPr="002F31D6">
        <w:rPr>
          <w:bCs/>
          <w:lang w:val="en-US"/>
        </w:rPr>
        <w:t>dieną</w:t>
      </w:r>
      <w:proofErr w:type="spellEnd"/>
      <w:r w:rsidRPr="002F31D6">
        <w:rPr>
          <w:bCs/>
          <w:lang w:val="en-US"/>
        </w:rPr>
        <w:t xml:space="preserve">, </w:t>
      </w:r>
      <w:proofErr w:type="spellStart"/>
      <w:r w:rsidRPr="002F31D6">
        <w:rPr>
          <w:bCs/>
          <w:lang w:val="en-US"/>
        </w:rPr>
        <w:t>už</w:t>
      </w:r>
      <w:proofErr w:type="spellEnd"/>
      <w:r w:rsidRPr="002F31D6">
        <w:rPr>
          <w:bCs/>
          <w:lang w:val="en-US"/>
        </w:rPr>
        <w:t xml:space="preserve"> </w:t>
      </w:r>
      <w:proofErr w:type="spellStart"/>
      <w:r w:rsidRPr="002F31D6">
        <w:rPr>
          <w:bCs/>
          <w:lang w:val="en-US"/>
        </w:rPr>
        <w:t>kiekvieną</w:t>
      </w:r>
      <w:proofErr w:type="spellEnd"/>
      <w:r w:rsidRPr="002F31D6">
        <w:rPr>
          <w:bCs/>
          <w:lang w:val="en-US"/>
        </w:rPr>
        <w:t xml:space="preserve"> </w:t>
      </w:r>
      <w:proofErr w:type="spellStart"/>
      <w:r w:rsidRPr="002F31D6">
        <w:rPr>
          <w:bCs/>
          <w:lang w:val="en-US"/>
        </w:rPr>
        <w:t>kitą</w:t>
      </w:r>
      <w:proofErr w:type="spellEnd"/>
      <w:r w:rsidRPr="002F31D6">
        <w:rPr>
          <w:bCs/>
          <w:lang w:val="en-US"/>
        </w:rPr>
        <w:t xml:space="preserve"> </w:t>
      </w:r>
      <w:proofErr w:type="spellStart"/>
      <w:r w:rsidRPr="002F31D6">
        <w:rPr>
          <w:bCs/>
          <w:lang w:val="en-US"/>
        </w:rPr>
        <w:t>dieną</w:t>
      </w:r>
      <w:proofErr w:type="spellEnd"/>
      <w:r w:rsidRPr="002F31D6">
        <w:rPr>
          <w:bCs/>
          <w:lang w:val="en-US"/>
        </w:rPr>
        <w:t xml:space="preserve"> </w:t>
      </w:r>
      <w:proofErr w:type="spellStart"/>
      <w:r w:rsidRPr="002F31D6">
        <w:rPr>
          <w:bCs/>
          <w:lang w:val="en-US"/>
        </w:rPr>
        <w:t>prekybos</w:t>
      </w:r>
      <w:proofErr w:type="spellEnd"/>
      <w:r w:rsidRPr="002F31D6">
        <w:rPr>
          <w:bCs/>
          <w:lang w:val="en-US"/>
        </w:rPr>
        <w:t xml:space="preserve"> </w:t>
      </w:r>
      <w:proofErr w:type="spellStart"/>
      <w:r w:rsidRPr="002F31D6">
        <w:rPr>
          <w:bCs/>
          <w:lang w:val="en-US"/>
        </w:rPr>
        <w:t>vietos</w:t>
      </w:r>
      <w:proofErr w:type="spellEnd"/>
      <w:r w:rsidRPr="002F31D6">
        <w:rPr>
          <w:bCs/>
          <w:lang w:val="en-US"/>
        </w:rPr>
        <w:t xml:space="preserve"> </w:t>
      </w:r>
      <w:proofErr w:type="spellStart"/>
      <w:r w:rsidRPr="002F31D6">
        <w:rPr>
          <w:bCs/>
          <w:lang w:val="en-US"/>
        </w:rPr>
        <w:t>kaina</w:t>
      </w:r>
      <w:proofErr w:type="spellEnd"/>
      <w:r w:rsidRPr="002F31D6">
        <w:rPr>
          <w:bCs/>
          <w:lang w:val="en-US"/>
        </w:rPr>
        <w:t xml:space="preserve"> </w:t>
      </w:r>
      <w:proofErr w:type="spellStart"/>
      <w:r w:rsidRPr="002F31D6">
        <w:rPr>
          <w:bCs/>
          <w:lang w:val="en-US"/>
        </w:rPr>
        <w:t>mažinama</w:t>
      </w:r>
      <w:proofErr w:type="spellEnd"/>
      <w:r w:rsidRPr="002F31D6">
        <w:rPr>
          <w:bCs/>
          <w:lang w:val="en-US"/>
        </w:rPr>
        <w:t xml:space="preserve"> 20 proc.</w:t>
      </w:r>
    </w:p>
    <w:p w14:paraId="79CD1D88" w14:textId="617FB5FC" w:rsidR="002F31D6" w:rsidRPr="004C2115" w:rsidRDefault="002F31D6" w:rsidP="002F31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ind w:firstLine="851"/>
        <w:rPr>
          <w:b/>
        </w:rPr>
      </w:pPr>
    </w:p>
    <w:sectPr w:rsidR="002F31D6" w:rsidRPr="004C2115" w:rsidSect="00F902D9">
      <w:headerReference w:type="default" r:id="rId8"/>
      <w:headerReference w:type="first" r:id="rId9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618EF" w14:textId="77777777" w:rsidR="00787506" w:rsidRDefault="00787506" w:rsidP="005A24EA">
      <w:r>
        <w:separator/>
      </w:r>
    </w:p>
  </w:endnote>
  <w:endnote w:type="continuationSeparator" w:id="0">
    <w:p w14:paraId="7C4D5344" w14:textId="77777777" w:rsidR="00787506" w:rsidRDefault="00787506" w:rsidP="005A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211F8" w14:textId="77777777" w:rsidR="00787506" w:rsidRDefault="00787506" w:rsidP="005A24EA">
      <w:r>
        <w:separator/>
      </w:r>
    </w:p>
  </w:footnote>
  <w:footnote w:type="continuationSeparator" w:id="0">
    <w:p w14:paraId="797F9C52" w14:textId="77777777" w:rsidR="00787506" w:rsidRDefault="00787506" w:rsidP="005A2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3141612"/>
      <w:docPartObj>
        <w:docPartGallery w:val="Page Numbers (Top of Page)"/>
        <w:docPartUnique/>
      </w:docPartObj>
    </w:sdtPr>
    <w:sdtContent>
      <w:p w14:paraId="68203E7D" w14:textId="24BE1598" w:rsidR="00F902D9" w:rsidRDefault="00F902D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FD8D3E" w14:textId="77777777" w:rsidR="00F902D9" w:rsidRDefault="00F902D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E497E" w14:textId="33CC49E0" w:rsidR="00F902D9" w:rsidRDefault="00F902D9">
    <w:pPr>
      <w:pStyle w:val="Antrats"/>
      <w:jc w:val="center"/>
    </w:pPr>
  </w:p>
  <w:p w14:paraId="2CB62CAF" w14:textId="77777777" w:rsidR="00F902D9" w:rsidRDefault="00F902D9" w:rsidP="007F7772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4D10A5"/>
    <w:multiLevelType w:val="hybridMultilevel"/>
    <w:tmpl w:val="30EADFB8"/>
    <w:lvl w:ilvl="0" w:tplc="9266E2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874CEA"/>
    <w:multiLevelType w:val="hybridMultilevel"/>
    <w:tmpl w:val="C674D9CC"/>
    <w:lvl w:ilvl="0" w:tplc="E9E6D86A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3" w15:restartNumberingAfterBreak="0">
    <w:nsid w:val="0F44675D"/>
    <w:multiLevelType w:val="hybridMultilevel"/>
    <w:tmpl w:val="1AF82546"/>
    <w:lvl w:ilvl="0" w:tplc="DB2A7AF2">
      <w:start w:val="1"/>
      <w:numFmt w:val="decimal"/>
      <w:lvlText w:val="%1."/>
      <w:lvlJc w:val="left"/>
      <w:pPr>
        <w:tabs>
          <w:tab w:val="num" w:pos="2901"/>
        </w:tabs>
        <w:ind w:left="2901" w:hanging="160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4" w15:restartNumberingAfterBreak="0">
    <w:nsid w:val="16B552B8"/>
    <w:multiLevelType w:val="hybridMultilevel"/>
    <w:tmpl w:val="EB6C0E5C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F1AD7"/>
    <w:multiLevelType w:val="hybridMultilevel"/>
    <w:tmpl w:val="7FCC58AC"/>
    <w:lvl w:ilvl="0" w:tplc="ADAC1CB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F14676A"/>
    <w:multiLevelType w:val="hybridMultilevel"/>
    <w:tmpl w:val="5EF8C08C"/>
    <w:lvl w:ilvl="0" w:tplc="362802D0">
      <w:start w:val="8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B59371F"/>
    <w:multiLevelType w:val="hybridMultilevel"/>
    <w:tmpl w:val="8A28982C"/>
    <w:lvl w:ilvl="0" w:tplc="47BED6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6E35E4E"/>
    <w:multiLevelType w:val="hybridMultilevel"/>
    <w:tmpl w:val="AD5AFE62"/>
    <w:lvl w:ilvl="0" w:tplc="F9E2E3C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6562543"/>
    <w:multiLevelType w:val="hybridMultilevel"/>
    <w:tmpl w:val="445CF04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7C2F7D"/>
    <w:multiLevelType w:val="hybridMultilevel"/>
    <w:tmpl w:val="306CF5CE"/>
    <w:lvl w:ilvl="0" w:tplc="93DE426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270019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1730687606">
    <w:abstractNumId w:val="0"/>
  </w:num>
  <w:num w:numId="2" w16cid:durableId="1205748230">
    <w:abstractNumId w:val="5"/>
  </w:num>
  <w:num w:numId="3" w16cid:durableId="1034231894">
    <w:abstractNumId w:val="9"/>
  </w:num>
  <w:num w:numId="4" w16cid:durableId="1594703344">
    <w:abstractNumId w:val="2"/>
  </w:num>
  <w:num w:numId="5" w16cid:durableId="25299952">
    <w:abstractNumId w:val="3"/>
  </w:num>
  <w:num w:numId="6" w16cid:durableId="1558709268">
    <w:abstractNumId w:val="10"/>
  </w:num>
  <w:num w:numId="7" w16cid:durableId="2057119648">
    <w:abstractNumId w:val="10"/>
  </w:num>
  <w:num w:numId="8" w16cid:durableId="304704907">
    <w:abstractNumId w:val="6"/>
  </w:num>
  <w:num w:numId="9" w16cid:durableId="531575036">
    <w:abstractNumId w:val="10"/>
  </w:num>
  <w:num w:numId="10" w16cid:durableId="858546985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6043885">
    <w:abstractNumId w:val="7"/>
  </w:num>
  <w:num w:numId="12" w16cid:durableId="367340801">
    <w:abstractNumId w:val="1"/>
  </w:num>
  <w:num w:numId="13" w16cid:durableId="789202017">
    <w:abstractNumId w:val="8"/>
  </w:num>
  <w:num w:numId="14" w16cid:durableId="1590968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3A7"/>
    <w:rsid w:val="000001A8"/>
    <w:rsid w:val="0000238D"/>
    <w:rsid w:val="00005211"/>
    <w:rsid w:val="00012405"/>
    <w:rsid w:val="00015531"/>
    <w:rsid w:val="000172F7"/>
    <w:rsid w:val="00020B5A"/>
    <w:rsid w:val="00025CD0"/>
    <w:rsid w:val="00033D28"/>
    <w:rsid w:val="00036BA6"/>
    <w:rsid w:val="00040D1D"/>
    <w:rsid w:val="00050E85"/>
    <w:rsid w:val="00056237"/>
    <w:rsid w:val="00056E83"/>
    <w:rsid w:val="0006218A"/>
    <w:rsid w:val="000668D2"/>
    <w:rsid w:val="000804E0"/>
    <w:rsid w:val="00081DCC"/>
    <w:rsid w:val="00093A60"/>
    <w:rsid w:val="00093AA1"/>
    <w:rsid w:val="00093F34"/>
    <w:rsid w:val="000949BF"/>
    <w:rsid w:val="00096AF2"/>
    <w:rsid w:val="000A0BB8"/>
    <w:rsid w:val="000A2EBB"/>
    <w:rsid w:val="000A3879"/>
    <w:rsid w:val="000B06D0"/>
    <w:rsid w:val="000B3611"/>
    <w:rsid w:val="000B503E"/>
    <w:rsid w:val="000C085B"/>
    <w:rsid w:val="000C3AE4"/>
    <w:rsid w:val="000C5DEA"/>
    <w:rsid w:val="000D0641"/>
    <w:rsid w:val="000D44DE"/>
    <w:rsid w:val="000D5FF8"/>
    <w:rsid w:val="000E0156"/>
    <w:rsid w:val="000E19BA"/>
    <w:rsid w:val="000E353F"/>
    <w:rsid w:val="000E4B07"/>
    <w:rsid w:val="000E623B"/>
    <w:rsid w:val="000E6556"/>
    <w:rsid w:val="000F1A54"/>
    <w:rsid w:val="000F288C"/>
    <w:rsid w:val="000F36A2"/>
    <w:rsid w:val="000F4D0D"/>
    <w:rsid w:val="000F6364"/>
    <w:rsid w:val="00103DDC"/>
    <w:rsid w:val="0010513D"/>
    <w:rsid w:val="00106F22"/>
    <w:rsid w:val="001104C8"/>
    <w:rsid w:val="001117F0"/>
    <w:rsid w:val="00112D65"/>
    <w:rsid w:val="001266DA"/>
    <w:rsid w:val="00132B6B"/>
    <w:rsid w:val="0013466C"/>
    <w:rsid w:val="00134F01"/>
    <w:rsid w:val="001360B7"/>
    <w:rsid w:val="00143039"/>
    <w:rsid w:val="0014343E"/>
    <w:rsid w:val="00143BD3"/>
    <w:rsid w:val="00145638"/>
    <w:rsid w:val="00146A00"/>
    <w:rsid w:val="00153D0A"/>
    <w:rsid w:val="00161313"/>
    <w:rsid w:val="00170122"/>
    <w:rsid w:val="00171105"/>
    <w:rsid w:val="001725C6"/>
    <w:rsid w:val="00174F39"/>
    <w:rsid w:val="00177FD9"/>
    <w:rsid w:val="00183325"/>
    <w:rsid w:val="001843DD"/>
    <w:rsid w:val="00184468"/>
    <w:rsid w:val="00186F22"/>
    <w:rsid w:val="00196F2E"/>
    <w:rsid w:val="001975B9"/>
    <w:rsid w:val="001A0421"/>
    <w:rsid w:val="001A2399"/>
    <w:rsid w:val="001A25B0"/>
    <w:rsid w:val="001B018C"/>
    <w:rsid w:val="001B1880"/>
    <w:rsid w:val="001B1E41"/>
    <w:rsid w:val="001C3211"/>
    <w:rsid w:val="001D40E0"/>
    <w:rsid w:val="001D6A9A"/>
    <w:rsid w:val="001E346E"/>
    <w:rsid w:val="001E58AF"/>
    <w:rsid w:val="001F317B"/>
    <w:rsid w:val="002047FF"/>
    <w:rsid w:val="00204D28"/>
    <w:rsid w:val="00206585"/>
    <w:rsid w:val="00213251"/>
    <w:rsid w:val="00216E71"/>
    <w:rsid w:val="00221559"/>
    <w:rsid w:val="002222DC"/>
    <w:rsid w:val="002231A3"/>
    <w:rsid w:val="00223BEB"/>
    <w:rsid w:val="00224D5F"/>
    <w:rsid w:val="00232F08"/>
    <w:rsid w:val="00233466"/>
    <w:rsid w:val="00233FE8"/>
    <w:rsid w:val="00235405"/>
    <w:rsid w:val="00236298"/>
    <w:rsid w:val="00237121"/>
    <w:rsid w:val="002376F9"/>
    <w:rsid w:val="002465E1"/>
    <w:rsid w:val="0025154A"/>
    <w:rsid w:val="002550E0"/>
    <w:rsid w:val="00257E8A"/>
    <w:rsid w:val="002600D8"/>
    <w:rsid w:val="002603FD"/>
    <w:rsid w:val="00261615"/>
    <w:rsid w:val="002635A8"/>
    <w:rsid w:val="00275337"/>
    <w:rsid w:val="002804E8"/>
    <w:rsid w:val="00281398"/>
    <w:rsid w:val="00282914"/>
    <w:rsid w:val="0028334C"/>
    <w:rsid w:val="00283D40"/>
    <w:rsid w:val="0028737B"/>
    <w:rsid w:val="002918D4"/>
    <w:rsid w:val="00293ADE"/>
    <w:rsid w:val="00295CD6"/>
    <w:rsid w:val="00297966"/>
    <w:rsid w:val="002A0E84"/>
    <w:rsid w:val="002A7E7A"/>
    <w:rsid w:val="002B02DA"/>
    <w:rsid w:val="002B3DAA"/>
    <w:rsid w:val="002B4E40"/>
    <w:rsid w:val="002B5D6C"/>
    <w:rsid w:val="002C7244"/>
    <w:rsid w:val="002D31C9"/>
    <w:rsid w:val="002D3628"/>
    <w:rsid w:val="002E2700"/>
    <w:rsid w:val="002E5323"/>
    <w:rsid w:val="002E6C3E"/>
    <w:rsid w:val="002F17F4"/>
    <w:rsid w:val="002F192A"/>
    <w:rsid w:val="002F31D6"/>
    <w:rsid w:val="002F6294"/>
    <w:rsid w:val="002F7CA6"/>
    <w:rsid w:val="00301E67"/>
    <w:rsid w:val="00304445"/>
    <w:rsid w:val="003056EF"/>
    <w:rsid w:val="00311581"/>
    <w:rsid w:val="00322CFC"/>
    <w:rsid w:val="00325378"/>
    <w:rsid w:val="003256BC"/>
    <w:rsid w:val="00326815"/>
    <w:rsid w:val="00330757"/>
    <w:rsid w:val="00334A41"/>
    <w:rsid w:val="00336CCD"/>
    <w:rsid w:val="00347177"/>
    <w:rsid w:val="00350600"/>
    <w:rsid w:val="00351E9F"/>
    <w:rsid w:val="003528C1"/>
    <w:rsid w:val="003648D1"/>
    <w:rsid w:val="00383144"/>
    <w:rsid w:val="00385887"/>
    <w:rsid w:val="003A027F"/>
    <w:rsid w:val="003A0B2E"/>
    <w:rsid w:val="003A4F39"/>
    <w:rsid w:val="003B159A"/>
    <w:rsid w:val="003B74C4"/>
    <w:rsid w:val="003C3DA8"/>
    <w:rsid w:val="003C7E73"/>
    <w:rsid w:val="003D1639"/>
    <w:rsid w:val="003D16D9"/>
    <w:rsid w:val="003D5E9C"/>
    <w:rsid w:val="003D7040"/>
    <w:rsid w:val="003E01AF"/>
    <w:rsid w:val="003E27E9"/>
    <w:rsid w:val="003E514E"/>
    <w:rsid w:val="003F0071"/>
    <w:rsid w:val="003F0789"/>
    <w:rsid w:val="00401CEB"/>
    <w:rsid w:val="00402096"/>
    <w:rsid w:val="004020F7"/>
    <w:rsid w:val="00407FD0"/>
    <w:rsid w:val="004101EB"/>
    <w:rsid w:val="00412499"/>
    <w:rsid w:val="00413E55"/>
    <w:rsid w:val="00421C84"/>
    <w:rsid w:val="0042237B"/>
    <w:rsid w:val="00426B26"/>
    <w:rsid w:val="00426CA8"/>
    <w:rsid w:val="00430267"/>
    <w:rsid w:val="00434480"/>
    <w:rsid w:val="00440361"/>
    <w:rsid w:val="004438D9"/>
    <w:rsid w:val="00444C89"/>
    <w:rsid w:val="0044713E"/>
    <w:rsid w:val="00450D74"/>
    <w:rsid w:val="00451A3E"/>
    <w:rsid w:val="00451D6A"/>
    <w:rsid w:val="004525D0"/>
    <w:rsid w:val="00452A93"/>
    <w:rsid w:val="00454249"/>
    <w:rsid w:val="00456401"/>
    <w:rsid w:val="00461578"/>
    <w:rsid w:val="00466B5D"/>
    <w:rsid w:val="0047322B"/>
    <w:rsid w:val="004743F9"/>
    <w:rsid w:val="00474EF9"/>
    <w:rsid w:val="00475167"/>
    <w:rsid w:val="00475292"/>
    <w:rsid w:val="00476C2F"/>
    <w:rsid w:val="00476E08"/>
    <w:rsid w:val="00482A67"/>
    <w:rsid w:val="00484B10"/>
    <w:rsid w:val="004868D5"/>
    <w:rsid w:val="004914F0"/>
    <w:rsid w:val="004918FC"/>
    <w:rsid w:val="00494654"/>
    <w:rsid w:val="004A0B13"/>
    <w:rsid w:val="004A1D22"/>
    <w:rsid w:val="004B06C2"/>
    <w:rsid w:val="004B13DA"/>
    <w:rsid w:val="004B3DC0"/>
    <w:rsid w:val="004B3F2B"/>
    <w:rsid w:val="004B5896"/>
    <w:rsid w:val="004B5B7B"/>
    <w:rsid w:val="004B64BC"/>
    <w:rsid w:val="004C094E"/>
    <w:rsid w:val="004C2115"/>
    <w:rsid w:val="004C3B5C"/>
    <w:rsid w:val="004D59F8"/>
    <w:rsid w:val="004E3BB3"/>
    <w:rsid w:val="004F4FED"/>
    <w:rsid w:val="004F5032"/>
    <w:rsid w:val="004F561D"/>
    <w:rsid w:val="0050090C"/>
    <w:rsid w:val="00500C03"/>
    <w:rsid w:val="00503460"/>
    <w:rsid w:val="0051212D"/>
    <w:rsid w:val="00512816"/>
    <w:rsid w:val="00512C85"/>
    <w:rsid w:val="00524C99"/>
    <w:rsid w:val="00527CAB"/>
    <w:rsid w:val="00533EAE"/>
    <w:rsid w:val="005342F3"/>
    <w:rsid w:val="005364FB"/>
    <w:rsid w:val="00546683"/>
    <w:rsid w:val="0055098A"/>
    <w:rsid w:val="00555E5E"/>
    <w:rsid w:val="005601B7"/>
    <w:rsid w:val="00560BFD"/>
    <w:rsid w:val="00561ED2"/>
    <w:rsid w:val="005676A0"/>
    <w:rsid w:val="0056788C"/>
    <w:rsid w:val="00572FFA"/>
    <w:rsid w:val="00574DFB"/>
    <w:rsid w:val="00583849"/>
    <w:rsid w:val="005960B6"/>
    <w:rsid w:val="00596E90"/>
    <w:rsid w:val="005A24EA"/>
    <w:rsid w:val="005A5433"/>
    <w:rsid w:val="005B28D0"/>
    <w:rsid w:val="005C0094"/>
    <w:rsid w:val="005C525F"/>
    <w:rsid w:val="005D23CD"/>
    <w:rsid w:val="005D3FF9"/>
    <w:rsid w:val="005D417F"/>
    <w:rsid w:val="005E0523"/>
    <w:rsid w:val="005E0C1B"/>
    <w:rsid w:val="005E4262"/>
    <w:rsid w:val="005E7F90"/>
    <w:rsid w:val="005F1186"/>
    <w:rsid w:val="005F3EB0"/>
    <w:rsid w:val="005F51D8"/>
    <w:rsid w:val="005F5544"/>
    <w:rsid w:val="005F5D6E"/>
    <w:rsid w:val="005F66CC"/>
    <w:rsid w:val="005F7DE2"/>
    <w:rsid w:val="0060000D"/>
    <w:rsid w:val="006006B4"/>
    <w:rsid w:val="006073CC"/>
    <w:rsid w:val="00615FC1"/>
    <w:rsid w:val="00616BDC"/>
    <w:rsid w:val="00617B23"/>
    <w:rsid w:val="0062243D"/>
    <w:rsid w:val="006248C1"/>
    <w:rsid w:val="00627C73"/>
    <w:rsid w:val="0063683C"/>
    <w:rsid w:val="00647774"/>
    <w:rsid w:val="00651041"/>
    <w:rsid w:val="00652D38"/>
    <w:rsid w:val="0065301F"/>
    <w:rsid w:val="006533E5"/>
    <w:rsid w:val="00654857"/>
    <w:rsid w:val="00660C62"/>
    <w:rsid w:val="0066343C"/>
    <w:rsid w:val="00664C1E"/>
    <w:rsid w:val="00665F3F"/>
    <w:rsid w:val="006670C8"/>
    <w:rsid w:val="00684AF8"/>
    <w:rsid w:val="006917FD"/>
    <w:rsid w:val="00693D19"/>
    <w:rsid w:val="006A48CE"/>
    <w:rsid w:val="006A4EDC"/>
    <w:rsid w:val="006B0442"/>
    <w:rsid w:val="006B3323"/>
    <w:rsid w:val="006B71AA"/>
    <w:rsid w:val="006C0BF7"/>
    <w:rsid w:val="006C2D75"/>
    <w:rsid w:val="006C3161"/>
    <w:rsid w:val="006C45DD"/>
    <w:rsid w:val="006C55E6"/>
    <w:rsid w:val="006C5F14"/>
    <w:rsid w:val="006C7EAA"/>
    <w:rsid w:val="006D1EA5"/>
    <w:rsid w:val="006D44DE"/>
    <w:rsid w:val="006D4C9C"/>
    <w:rsid w:val="006D555B"/>
    <w:rsid w:val="006D5E9F"/>
    <w:rsid w:val="006E1FA6"/>
    <w:rsid w:val="006E2FDE"/>
    <w:rsid w:val="006F03DD"/>
    <w:rsid w:val="006F6A7E"/>
    <w:rsid w:val="007045C9"/>
    <w:rsid w:val="0071547F"/>
    <w:rsid w:val="00721E57"/>
    <w:rsid w:val="00722966"/>
    <w:rsid w:val="00725308"/>
    <w:rsid w:val="00730754"/>
    <w:rsid w:val="00730EA9"/>
    <w:rsid w:val="00733327"/>
    <w:rsid w:val="00737171"/>
    <w:rsid w:val="00737472"/>
    <w:rsid w:val="00743933"/>
    <w:rsid w:val="0077067A"/>
    <w:rsid w:val="00771962"/>
    <w:rsid w:val="00771F91"/>
    <w:rsid w:val="00780085"/>
    <w:rsid w:val="00780117"/>
    <w:rsid w:val="00782491"/>
    <w:rsid w:val="00783481"/>
    <w:rsid w:val="00787506"/>
    <w:rsid w:val="00791498"/>
    <w:rsid w:val="0079232C"/>
    <w:rsid w:val="0079655B"/>
    <w:rsid w:val="007A31E3"/>
    <w:rsid w:val="007A4B3A"/>
    <w:rsid w:val="007A618D"/>
    <w:rsid w:val="007B1F2D"/>
    <w:rsid w:val="007B224C"/>
    <w:rsid w:val="007B5AF7"/>
    <w:rsid w:val="007C32B3"/>
    <w:rsid w:val="007C48A4"/>
    <w:rsid w:val="007D63D2"/>
    <w:rsid w:val="007E1E36"/>
    <w:rsid w:val="007E1FB2"/>
    <w:rsid w:val="007E5327"/>
    <w:rsid w:val="007F7772"/>
    <w:rsid w:val="0080724A"/>
    <w:rsid w:val="0080732C"/>
    <w:rsid w:val="0080762C"/>
    <w:rsid w:val="00811B5B"/>
    <w:rsid w:val="0081227C"/>
    <w:rsid w:val="00812EF0"/>
    <w:rsid w:val="00826EB9"/>
    <w:rsid w:val="00827503"/>
    <w:rsid w:val="00837ECE"/>
    <w:rsid w:val="00841A06"/>
    <w:rsid w:val="008436AA"/>
    <w:rsid w:val="00852045"/>
    <w:rsid w:val="008543D7"/>
    <w:rsid w:val="00862088"/>
    <w:rsid w:val="00863FA4"/>
    <w:rsid w:val="00873620"/>
    <w:rsid w:val="00873CF1"/>
    <w:rsid w:val="00883E15"/>
    <w:rsid w:val="0088631E"/>
    <w:rsid w:val="0089229C"/>
    <w:rsid w:val="008A55F1"/>
    <w:rsid w:val="008B0581"/>
    <w:rsid w:val="008B1D40"/>
    <w:rsid w:val="008B5A3D"/>
    <w:rsid w:val="008C09D6"/>
    <w:rsid w:val="008C5815"/>
    <w:rsid w:val="008D320E"/>
    <w:rsid w:val="008D4046"/>
    <w:rsid w:val="008F0E2C"/>
    <w:rsid w:val="008F4DF2"/>
    <w:rsid w:val="008F6CD8"/>
    <w:rsid w:val="008F73FA"/>
    <w:rsid w:val="00900E6B"/>
    <w:rsid w:val="009106EF"/>
    <w:rsid w:val="0091424D"/>
    <w:rsid w:val="00914DFD"/>
    <w:rsid w:val="009153B0"/>
    <w:rsid w:val="009206AE"/>
    <w:rsid w:val="009246C8"/>
    <w:rsid w:val="00924824"/>
    <w:rsid w:val="00930D94"/>
    <w:rsid w:val="009321A3"/>
    <w:rsid w:val="009328D2"/>
    <w:rsid w:val="009353D4"/>
    <w:rsid w:val="009377E8"/>
    <w:rsid w:val="0094561F"/>
    <w:rsid w:val="0094683E"/>
    <w:rsid w:val="009502A6"/>
    <w:rsid w:val="00951DFC"/>
    <w:rsid w:val="00956F26"/>
    <w:rsid w:val="009571A6"/>
    <w:rsid w:val="00963CF3"/>
    <w:rsid w:val="009640C9"/>
    <w:rsid w:val="0096574F"/>
    <w:rsid w:val="00970C3D"/>
    <w:rsid w:val="00971F65"/>
    <w:rsid w:val="00973547"/>
    <w:rsid w:val="00974283"/>
    <w:rsid w:val="009745F4"/>
    <w:rsid w:val="00982EE2"/>
    <w:rsid w:val="00983FDD"/>
    <w:rsid w:val="009902A8"/>
    <w:rsid w:val="009A641B"/>
    <w:rsid w:val="009B3E69"/>
    <w:rsid w:val="009C0D6C"/>
    <w:rsid w:val="009C2CC9"/>
    <w:rsid w:val="009C3180"/>
    <w:rsid w:val="009D0551"/>
    <w:rsid w:val="009D2564"/>
    <w:rsid w:val="009D2890"/>
    <w:rsid w:val="009D39B5"/>
    <w:rsid w:val="009D751E"/>
    <w:rsid w:val="009E14A0"/>
    <w:rsid w:val="009E1D60"/>
    <w:rsid w:val="009E3D71"/>
    <w:rsid w:val="009E4319"/>
    <w:rsid w:val="009E6D78"/>
    <w:rsid w:val="009F18B9"/>
    <w:rsid w:val="009F587D"/>
    <w:rsid w:val="009F6333"/>
    <w:rsid w:val="00A01538"/>
    <w:rsid w:val="00A0557F"/>
    <w:rsid w:val="00A05E40"/>
    <w:rsid w:val="00A05EEA"/>
    <w:rsid w:val="00A07518"/>
    <w:rsid w:val="00A24A47"/>
    <w:rsid w:val="00A259E5"/>
    <w:rsid w:val="00A27B55"/>
    <w:rsid w:val="00A32BC6"/>
    <w:rsid w:val="00A353D5"/>
    <w:rsid w:val="00A40FF8"/>
    <w:rsid w:val="00A44B4F"/>
    <w:rsid w:val="00A47FCD"/>
    <w:rsid w:val="00A5082D"/>
    <w:rsid w:val="00A51F79"/>
    <w:rsid w:val="00A603F5"/>
    <w:rsid w:val="00A6226D"/>
    <w:rsid w:val="00A64F1E"/>
    <w:rsid w:val="00A70352"/>
    <w:rsid w:val="00A74E4D"/>
    <w:rsid w:val="00A8228B"/>
    <w:rsid w:val="00A82A44"/>
    <w:rsid w:val="00A82C02"/>
    <w:rsid w:val="00A87420"/>
    <w:rsid w:val="00A92204"/>
    <w:rsid w:val="00A935E5"/>
    <w:rsid w:val="00A95E11"/>
    <w:rsid w:val="00AA1B92"/>
    <w:rsid w:val="00AA2BA7"/>
    <w:rsid w:val="00AA30C9"/>
    <w:rsid w:val="00AA6450"/>
    <w:rsid w:val="00AA719D"/>
    <w:rsid w:val="00AC0D36"/>
    <w:rsid w:val="00AC1A64"/>
    <w:rsid w:val="00AC1FCB"/>
    <w:rsid w:val="00AC6AD3"/>
    <w:rsid w:val="00AD0236"/>
    <w:rsid w:val="00AD4384"/>
    <w:rsid w:val="00AE0A83"/>
    <w:rsid w:val="00AE5FF3"/>
    <w:rsid w:val="00AF035D"/>
    <w:rsid w:val="00AF148E"/>
    <w:rsid w:val="00AF1F32"/>
    <w:rsid w:val="00AF5D80"/>
    <w:rsid w:val="00B03BF0"/>
    <w:rsid w:val="00B060E6"/>
    <w:rsid w:val="00B13170"/>
    <w:rsid w:val="00B156EB"/>
    <w:rsid w:val="00B15ACA"/>
    <w:rsid w:val="00B23E1C"/>
    <w:rsid w:val="00B30D25"/>
    <w:rsid w:val="00B34644"/>
    <w:rsid w:val="00B34D56"/>
    <w:rsid w:val="00B377C4"/>
    <w:rsid w:val="00B37828"/>
    <w:rsid w:val="00B44F27"/>
    <w:rsid w:val="00B45332"/>
    <w:rsid w:val="00B47B46"/>
    <w:rsid w:val="00B61159"/>
    <w:rsid w:val="00B62796"/>
    <w:rsid w:val="00B63396"/>
    <w:rsid w:val="00B64388"/>
    <w:rsid w:val="00B64AEE"/>
    <w:rsid w:val="00B674F0"/>
    <w:rsid w:val="00B7033C"/>
    <w:rsid w:val="00B75743"/>
    <w:rsid w:val="00B77FAE"/>
    <w:rsid w:val="00B803E5"/>
    <w:rsid w:val="00B8202C"/>
    <w:rsid w:val="00B826DC"/>
    <w:rsid w:val="00B83689"/>
    <w:rsid w:val="00B85FC5"/>
    <w:rsid w:val="00B90DE1"/>
    <w:rsid w:val="00B965B5"/>
    <w:rsid w:val="00BA3DD7"/>
    <w:rsid w:val="00BB57C5"/>
    <w:rsid w:val="00BB7DD6"/>
    <w:rsid w:val="00BC6B37"/>
    <w:rsid w:val="00BC6D4C"/>
    <w:rsid w:val="00BD13C8"/>
    <w:rsid w:val="00BD36F1"/>
    <w:rsid w:val="00BD4560"/>
    <w:rsid w:val="00BE0C2E"/>
    <w:rsid w:val="00BE1CAA"/>
    <w:rsid w:val="00BE3ABE"/>
    <w:rsid w:val="00BE3D67"/>
    <w:rsid w:val="00BE7DBB"/>
    <w:rsid w:val="00BF15A9"/>
    <w:rsid w:val="00BF1BE6"/>
    <w:rsid w:val="00BF1C5F"/>
    <w:rsid w:val="00BF2F5F"/>
    <w:rsid w:val="00BF4099"/>
    <w:rsid w:val="00BF7E30"/>
    <w:rsid w:val="00C02C05"/>
    <w:rsid w:val="00C14F36"/>
    <w:rsid w:val="00C17463"/>
    <w:rsid w:val="00C215EE"/>
    <w:rsid w:val="00C226B4"/>
    <w:rsid w:val="00C24891"/>
    <w:rsid w:val="00C3247B"/>
    <w:rsid w:val="00C36FAD"/>
    <w:rsid w:val="00C37AE0"/>
    <w:rsid w:val="00C4501C"/>
    <w:rsid w:val="00C453EF"/>
    <w:rsid w:val="00C45A1F"/>
    <w:rsid w:val="00C516AA"/>
    <w:rsid w:val="00C51C7E"/>
    <w:rsid w:val="00C57146"/>
    <w:rsid w:val="00C57D6D"/>
    <w:rsid w:val="00C57E92"/>
    <w:rsid w:val="00C61F19"/>
    <w:rsid w:val="00C70EA2"/>
    <w:rsid w:val="00C8129D"/>
    <w:rsid w:val="00C8160A"/>
    <w:rsid w:val="00C828EF"/>
    <w:rsid w:val="00C90627"/>
    <w:rsid w:val="00CA03E3"/>
    <w:rsid w:val="00CA4A97"/>
    <w:rsid w:val="00CA52B3"/>
    <w:rsid w:val="00CB524B"/>
    <w:rsid w:val="00CC200D"/>
    <w:rsid w:val="00CC3EF0"/>
    <w:rsid w:val="00CC410D"/>
    <w:rsid w:val="00CC549C"/>
    <w:rsid w:val="00CC7AAC"/>
    <w:rsid w:val="00CD0804"/>
    <w:rsid w:val="00CD0B0A"/>
    <w:rsid w:val="00CE24D6"/>
    <w:rsid w:val="00CE2A0E"/>
    <w:rsid w:val="00CF0A90"/>
    <w:rsid w:val="00CF7AB8"/>
    <w:rsid w:val="00D01958"/>
    <w:rsid w:val="00D02D49"/>
    <w:rsid w:val="00D04504"/>
    <w:rsid w:val="00D04C30"/>
    <w:rsid w:val="00D04F21"/>
    <w:rsid w:val="00D05A0C"/>
    <w:rsid w:val="00D116AE"/>
    <w:rsid w:val="00D15EC4"/>
    <w:rsid w:val="00D21A8C"/>
    <w:rsid w:val="00D35E51"/>
    <w:rsid w:val="00D3611B"/>
    <w:rsid w:val="00D36F54"/>
    <w:rsid w:val="00D437B8"/>
    <w:rsid w:val="00D513DC"/>
    <w:rsid w:val="00D60095"/>
    <w:rsid w:val="00D64DAA"/>
    <w:rsid w:val="00D66903"/>
    <w:rsid w:val="00D75C6C"/>
    <w:rsid w:val="00D87309"/>
    <w:rsid w:val="00D8766C"/>
    <w:rsid w:val="00D87E31"/>
    <w:rsid w:val="00D9060A"/>
    <w:rsid w:val="00D9224A"/>
    <w:rsid w:val="00D927E0"/>
    <w:rsid w:val="00D9742B"/>
    <w:rsid w:val="00DA02CF"/>
    <w:rsid w:val="00DA2B4D"/>
    <w:rsid w:val="00DB35AA"/>
    <w:rsid w:val="00DB435F"/>
    <w:rsid w:val="00DC7406"/>
    <w:rsid w:val="00DC7E60"/>
    <w:rsid w:val="00DD00A0"/>
    <w:rsid w:val="00DD20E3"/>
    <w:rsid w:val="00DD7470"/>
    <w:rsid w:val="00DE4942"/>
    <w:rsid w:val="00DE73A7"/>
    <w:rsid w:val="00DF3545"/>
    <w:rsid w:val="00DF53D2"/>
    <w:rsid w:val="00DF6228"/>
    <w:rsid w:val="00E07E85"/>
    <w:rsid w:val="00E13F70"/>
    <w:rsid w:val="00E1420A"/>
    <w:rsid w:val="00E268EF"/>
    <w:rsid w:val="00E35E85"/>
    <w:rsid w:val="00E36464"/>
    <w:rsid w:val="00E36AE3"/>
    <w:rsid w:val="00E40F7F"/>
    <w:rsid w:val="00E42895"/>
    <w:rsid w:val="00E50C5E"/>
    <w:rsid w:val="00E50DFB"/>
    <w:rsid w:val="00E5186C"/>
    <w:rsid w:val="00E53DDE"/>
    <w:rsid w:val="00E6091E"/>
    <w:rsid w:val="00E61269"/>
    <w:rsid w:val="00E667D3"/>
    <w:rsid w:val="00E74DB2"/>
    <w:rsid w:val="00E75D42"/>
    <w:rsid w:val="00E84C35"/>
    <w:rsid w:val="00E87A52"/>
    <w:rsid w:val="00E9155A"/>
    <w:rsid w:val="00E919B8"/>
    <w:rsid w:val="00E9303C"/>
    <w:rsid w:val="00EA5631"/>
    <w:rsid w:val="00EA668C"/>
    <w:rsid w:val="00EA6DB9"/>
    <w:rsid w:val="00EB0B6E"/>
    <w:rsid w:val="00EB3B93"/>
    <w:rsid w:val="00EC0606"/>
    <w:rsid w:val="00EC55EC"/>
    <w:rsid w:val="00ED295B"/>
    <w:rsid w:val="00ED4FC1"/>
    <w:rsid w:val="00ED7EBD"/>
    <w:rsid w:val="00EE090B"/>
    <w:rsid w:val="00EE34D4"/>
    <w:rsid w:val="00EE424F"/>
    <w:rsid w:val="00EF2E59"/>
    <w:rsid w:val="00EF382F"/>
    <w:rsid w:val="00EF6337"/>
    <w:rsid w:val="00F02924"/>
    <w:rsid w:val="00F06F93"/>
    <w:rsid w:val="00F1017D"/>
    <w:rsid w:val="00F12DE1"/>
    <w:rsid w:val="00F143C8"/>
    <w:rsid w:val="00F1488F"/>
    <w:rsid w:val="00F269CE"/>
    <w:rsid w:val="00F31DE9"/>
    <w:rsid w:val="00F3521E"/>
    <w:rsid w:val="00F41996"/>
    <w:rsid w:val="00F42A13"/>
    <w:rsid w:val="00F42CA7"/>
    <w:rsid w:val="00F47386"/>
    <w:rsid w:val="00F51528"/>
    <w:rsid w:val="00F54211"/>
    <w:rsid w:val="00F54D4C"/>
    <w:rsid w:val="00F554B5"/>
    <w:rsid w:val="00F57C3C"/>
    <w:rsid w:val="00F679D4"/>
    <w:rsid w:val="00F67FA4"/>
    <w:rsid w:val="00F7088A"/>
    <w:rsid w:val="00F72F05"/>
    <w:rsid w:val="00F75178"/>
    <w:rsid w:val="00F774E9"/>
    <w:rsid w:val="00F828FE"/>
    <w:rsid w:val="00F864A0"/>
    <w:rsid w:val="00F86C88"/>
    <w:rsid w:val="00F902D9"/>
    <w:rsid w:val="00F91B41"/>
    <w:rsid w:val="00F91EB1"/>
    <w:rsid w:val="00F9675A"/>
    <w:rsid w:val="00FA2552"/>
    <w:rsid w:val="00FA3CA2"/>
    <w:rsid w:val="00FA57E2"/>
    <w:rsid w:val="00FA5C53"/>
    <w:rsid w:val="00FA61A7"/>
    <w:rsid w:val="00FB208F"/>
    <w:rsid w:val="00FB3EDF"/>
    <w:rsid w:val="00FB666E"/>
    <w:rsid w:val="00FC0E90"/>
    <w:rsid w:val="00FC2EB4"/>
    <w:rsid w:val="00FC57CE"/>
    <w:rsid w:val="00FC63AA"/>
    <w:rsid w:val="00FD0D96"/>
    <w:rsid w:val="00FD144C"/>
    <w:rsid w:val="00FD15D9"/>
    <w:rsid w:val="00FD4384"/>
    <w:rsid w:val="00FD62FC"/>
    <w:rsid w:val="00FD6878"/>
    <w:rsid w:val="00FD7C5C"/>
    <w:rsid w:val="00FE0BB8"/>
    <w:rsid w:val="00FE40F8"/>
    <w:rsid w:val="00FE669C"/>
    <w:rsid w:val="00FF1EED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6DE74B"/>
  <w15:docId w15:val="{BB36B7E1-33D0-4766-BF08-836D30C6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Antrat1">
    <w:name w:val="heading 1"/>
    <w:basedOn w:val="prastasis"/>
    <w:next w:val="prastasis"/>
    <w:qFormat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szCs w:val="20"/>
      <w:lang w:val="en-US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Hipersaitas">
    <w:name w:val="Hyperlink"/>
    <w:rPr>
      <w:color w:val="0000FF"/>
      <w:u w:val="single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Pagrindinistekstas">
    <w:name w:val="Body Text"/>
    <w:basedOn w:val="prastasis"/>
    <w:pPr>
      <w:widowControl/>
      <w:spacing w:after="120"/>
    </w:pPr>
    <w:rPr>
      <w:rFonts w:eastAsia="Times New Roman"/>
    </w:rPr>
  </w:style>
  <w:style w:type="paragraph" w:styleId="Sraas">
    <w:name w:val="List"/>
    <w:basedOn w:val="Pagrindinis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HTMLPreformatted1">
    <w:name w:val="HTML Preformatted1"/>
    <w:basedOn w:val="prastasi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agrindiniotekstotrauka">
    <w:name w:val="Body Text Indent"/>
    <w:basedOn w:val="prastasis"/>
    <w:pPr>
      <w:widowControl/>
      <w:suppressAutoHyphens w:val="0"/>
      <w:spacing w:line="360" w:lineRule="auto"/>
      <w:ind w:firstLine="720"/>
      <w:jc w:val="both"/>
    </w:pPr>
    <w:rPr>
      <w:rFonts w:eastAsia="Times New Roman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table" w:styleId="Lentelstinklelis">
    <w:name w:val="Table Grid"/>
    <w:basedOn w:val="prastojilentel"/>
    <w:rsid w:val="008F0E2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5A24E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5A24EA"/>
    <w:rPr>
      <w:rFonts w:eastAsia="Lucida Sans Unicode"/>
      <w:sz w:val="24"/>
      <w:szCs w:val="24"/>
      <w:lang w:eastAsia="ar-SA"/>
    </w:rPr>
  </w:style>
  <w:style w:type="paragraph" w:styleId="Porat">
    <w:name w:val="footer"/>
    <w:basedOn w:val="prastasis"/>
    <w:link w:val="PoratDiagrama"/>
    <w:rsid w:val="005A24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5A24EA"/>
    <w:rPr>
      <w:rFonts w:eastAsia="Lucida Sans Unicode"/>
      <w:sz w:val="24"/>
      <w:szCs w:val="24"/>
      <w:lang w:eastAsia="ar-SA"/>
    </w:rPr>
  </w:style>
  <w:style w:type="paragraph" w:styleId="Sraopastraipa">
    <w:name w:val="List Paragraph"/>
    <w:basedOn w:val="prastasis"/>
    <w:uiPriority w:val="34"/>
    <w:qFormat/>
    <w:rsid w:val="002918D4"/>
    <w:pPr>
      <w:ind w:left="720"/>
      <w:contextualSpacing/>
    </w:pPr>
  </w:style>
  <w:style w:type="paragraph" w:styleId="Pataisymai">
    <w:name w:val="Revision"/>
    <w:hidden/>
    <w:uiPriority w:val="99"/>
    <w:semiHidden/>
    <w:rsid w:val="00D513DC"/>
    <w:rPr>
      <w:rFonts w:eastAsia="Lucida Sans Unicode"/>
      <w:sz w:val="24"/>
      <w:szCs w:val="24"/>
      <w:lang w:eastAsia="ar-SA"/>
    </w:rPr>
  </w:style>
  <w:style w:type="character" w:customStyle="1" w:styleId="object">
    <w:name w:val="object"/>
    <w:basedOn w:val="Numatytasispastraiposriftas"/>
    <w:rsid w:val="00474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E7A87-B974-4A2E-BEEF-44B821B7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Sigute</dc:creator>
  <cp:lastModifiedBy>Egle Alonderiene</cp:lastModifiedBy>
  <cp:revision>2</cp:revision>
  <cp:lastPrinted>2024-06-12T08:08:00Z</cp:lastPrinted>
  <dcterms:created xsi:type="dcterms:W3CDTF">2025-01-20T11:31:00Z</dcterms:created>
  <dcterms:modified xsi:type="dcterms:W3CDTF">2025-01-20T11:31:00Z</dcterms:modified>
</cp:coreProperties>
</file>